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BF" w:rsidRPr="00172967" w:rsidRDefault="00AC72B9" w:rsidP="001729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NCERA-</w:t>
      </w:r>
      <w:r w:rsidR="00CC163D" w:rsidRPr="00172967">
        <w:rPr>
          <w:b/>
          <w:sz w:val="32"/>
          <w:szCs w:val="32"/>
        </w:rPr>
        <w:t>101 Instrument Packages</w:t>
      </w:r>
    </w:p>
    <w:p w:rsidR="00CC163D" w:rsidRDefault="00CC163D"/>
    <w:p w:rsidR="00CC163D" w:rsidRDefault="00CC163D">
      <w:r>
        <w:t>The NC</w:t>
      </w:r>
      <w:r w:rsidR="00CF128D">
        <w:t>E</w:t>
      </w:r>
      <w:r>
        <w:t>R</w:t>
      </w:r>
      <w:r w:rsidR="00CF128D">
        <w:t>A</w:t>
      </w:r>
      <w:r>
        <w:t xml:space="preserve">-101 Instrument packages were </w:t>
      </w:r>
      <w:r w:rsidR="0005464D">
        <w:t xml:space="preserve">funded by the NSF in 1972, </w:t>
      </w:r>
      <w:r>
        <w:t>as a “stand</w:t>
      </w:r>
      <w:r w:rsidR="0005464D">
        <w:t xml:space="preserve">ardized instrument package” to provide a calibration reference for </w:t>
      </w:r>
      <w:r>
        <w:t>coop</w:t>
      </w:r>
      <w:r w:rsidR="0005464D">
        <w:t xml:space="preserve">erating laboratories.  The package has evolved over the years and now includes packages with unique instruments.  These packages supplement the calibration standard </w:t>
      </w:r>
      <w:r w:rsidR="0044553D">
        <w:t>packages</w:t>
      </w:r>
      <w:r w:rsidR="0005464D">
        <w:t>.</w:t>
      </w:r>
    </w:p>
    <w:p w:rsidR="0005464D" w:rsidRDefault="0005464D"/>
    <w:p w:rsidR="00CC163D" w:rsidRDefault="0044553D">
      <w:r>
        <w:t>Four</w:t>
      </w:r>
      <w:r w:rsidR="00CC163D">
        <w:t xml:space="preserve"> packages </w:t>
      </w:r>
      <w:r w:rsidR="0005464D">
        <w:t xml:space="preserve">are currently available </w:t>
      </w:r>
      <w:r w:rsidR="00CC163D">
        <w:t>for rental:</w:t>
      </w:r>
    </w:p>
    <w:p w:rsidR="00CC163D" w:rsidRDefault="00CC163D"/>
    <w:p w:rsidR="00CC163D" w:rsidRPr="00CC163D" w:rsidRDefault="0005464D">
      <w:pPr>
        <w:rPr>
          <w:b/>
        </w:rPr>
      </w:pPr>
      <w:r>
        <w:rPr>
          <w:b/>
        </w:rPr>
        <w:t xml:space="preserve">1.  </w:t>
      </w:r>
      <w:r w:rsidR="00BD1579">
        <w:rPr>
          <w:b/>
        </w:rPr>
        <w:t xml:space="preserve">Photosynthetic radiation </w:t>
      </w:r>
      <w:r w:rsidR="00CC163D" w:rsidRPr="00CC163D">
        <w:rPr>
          <w:b/>
        </w:rPr>
        <w:t>Calibration Package:</w:t>
      </w:r>
    </w:p>
    <w:p w:rsidR="00CC163D" w:rsidRDefault="004E27F5">
      <w:bookmarkStart w:id="0" w:name="_GoBack"/>
      <w:r>
        <w:rPr>
          <w:b/>
          <w:noProof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415415" cy="1125855"/>
            <wp:effectExtent l="0" t="0" r="0" b="0"/>
            <wp:wrapSquare wrapText="bothSides"/>
            <wp:docPr id="2" name="Picture 2" descr="Quantum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ntum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1" r="23334" b="20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C163D">
        <w:t>The calibrati</w:t>
      </w:r>
      <w:r w:rsidR="0005464D">
        <w:t>on package includes 3, LI-COR</w:t>
      </w:r>
      <w:r w:rsidR="00CC163D">
        <w:t xml:space="preserve"> Quantum sensors</w:t>
      </w:r>
      <w:r w:rsidR="00DE1A38">
        <w:t xml:space="preserve"> (400 – 700</w:t>
      </w:r>
      <w:r w:rsidR="0005464D">
        <w:t xml:space="preserve"> </w:t>
      </w:r>
      <w:r w:rsidR="00DE1A38">
        <w:t>nm)</w:t>
      </w:r>
      <w:r w:rsidR="00CC163D">
        <w:t xml:space="preserve">, calibrated </w:t>
      </w:r>
      <w:r w:rsidR="00DE1A38">
        <w:t>to an NIST-traceable lamp</w:t>
      </w:r>
      <w:r w:rsidR="00DE1A38">
        <w:rPr>
          <w:sz w:val="20"/>
          <w:szCs w:val="20"/>
        </w:rPr>
        <w:t xml:space="preserve"> </w:t>
      </w:r>
      <w:r w:rsidR="007327C1">
        <w:t>before each rental</w:t>
      </w:r>
      <w:r w:rsidR="00CC163D">
        <w:t>.  The sensors o</w:t>
      </w:r>
      <w:r w:rsidR="00BD1579">
        <w:t>utput to a dedicated m</w:t>
      </w:r>
      <w:r w:rsidR="00CC163D">
        <w:t>icrologger</w:t>
      </w:r>
      <w:r w:rsidR="0044553D">
        <w:t xml:space="preserve"> with display</w:t>
      </w:r>
      <w:r w:rsidR="0005464D">
        <w:t>, which averages the output of the 3 sensors</w:t>
      </w:r>
      <w:r w:rsidR="00DE1A38">
        <w:t xml:space="preserve">. </w:t>
      </w:r>
      <w:r w:rsidR="0005464D">
        <w:t xml:space="preserve"> </w:t>
      </w:r>
      <w:r w:rsidR="00DE1A38">
        <w:t xml:space="preserve"> A six-place leveling plate is include</w:t>
      </w:r>
      <w:r w:rsidR="0005464D">
        <w:t>d to hold the 3</w:t>
      </w:r>
      <w:r w:rsidR="00DE1A38">
        <w:t xml:space="preserve"> </w:t>
      </w:r>
      <w:r w:rsidR="0005464D">
        <w:t xml:space="preserve">LI-COR Quantum Sensors.  </w:t>
      </w:r>
      <w:r w:rsidR="00F77991">
        <w:t>There are</w:t>
      </w:r>
      <w:r w:rsidR="0005464D">
        <w:t xml:space="preserve"> 3 empty spaces for the </w:t>
      </w:r>
      <w:r w:rsidR="00CF128D">
        <w:t>user’s</w:t>
      </w:r>
      <w:r w:rsidR="0005464D">
        <w:t xml:space="preserve"> sensors. </w:t>
      </w:r>
    </w:p>
    <w:p w:rsidR="00DE1A38" w:rsidRDefault="00DE1A38"/>
    <w:p w:rsidR="00DE1A38" w:rsidRDefault="0005464D">
      <w:r>
        <w:t>Also included in this package are</w:t>
      </w:r>
      <w:r w:rsidR="00DE1A38">
        <w:t xml:space="preserve"> a Skye</w:t>
      </w:r>
      <w:r>
        <w:t xml:space="preserve"> Instruments, Inc.,</w:t>
      </w:r>
      <w:r w:rsidR="00DE1A38">
        <w:t xml:space="preserve"> red / far-red sensor </w:t>
      </w:r>
      <w:r>
        <w:t xml:space="preserve">and associated meter </w:t>
      </w:r>
      <w:r w:rsidR="00DE1A38">
        <w:t>(660</w:t>
      </w:r>
      <w:r>
        <w:t xml:space="preserve"> nm and</w:t>
      </w:r>
      <w:r w:rsidR="00DE1A38">
        <w:t xml:space="preserve"> 730</w:t>
      </w:r>
      <w:r>
        <w:t xml:space="preserve"> </w:t>
      </w:r>
      <w:r w:rsidR="00DE1A38">
        <w:t>nm)</w:t>
      </w:r>
      <w:r>
        <w:t>;</w:t>
      </w:r>
      <w:r w:rsidR="00DE1A38">
        <w:t xml:space="preserve"> and a hand held UV meter (250 – 400</w:t>
      </w:r>
      <w:r w:rsidR="00F77991">
        <w:t xml:space="preserve"> </w:t>
      </w:r>
      <w:r w:rsidR="00DE1A38">
        <w:t>nm).</w:t>
      </w:r>
      <w:r>
        <w:t xml:space="preserve">  These are not calibration standards, but they help users to characterize their radiation environments.</w:t>
      </w:r>
    </w:p>
    <w:p w:rsidR="00DE1A38" w:rsidRDefault="004E27F5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962150" cy="1471930"/>
            <wp:effectExtent l="0" t="0" r="0" b="0"/>
            <wp:wrapSquare wrapText="bothSides"/>
            <wp:docPr id="6" name="Picture 6" descr="DSCN0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02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579" w:rsidRPr="00BD1579" w:rsidRDefault="00BD1579">
      <w:pPr>
        <w:rPr>
          <w:b/>
        </w:rPr>
      </w:pPr>
      <w:r w:rsidRPr="00BD1579">
        <w:rPr>
          <w:b/>
        </w:rPr>
        <w:t>2.  Humidity</w:t>
      </w:r>
      <w:r w:rsidR="0044553D">
        <w:rPr>
          <w:b/>
        </w:rPr>
        <w:t>/temperature Calibration P</w:t>
      </w:r>
      <w:r w:rsidRPr="00BD1579">
        <w:rPr>
          <w:b/>
        </w:rPr>
        <w:t xml:space="preserve">ackage: </w:t>
      </w:r>
    </w:p>
    <w:p w:rsidR="00BD1579" w:rsidRDefault="00BD1579">
      <w:r>
        <w:t>This new package includes two reference Vaisala HMP45 humidity sensors that are connected to a dedicated micrologger</w:t>
      </w:r>
      <w:r w:rsidR="0044553D">
        <w:t xml:space="preserve"> with display</w:t>
      </w:r>
      <w:r>
        <w:t>.</w:t>
      </w:r>
      <w:r w:rsidR="0044553D">
        <w:t xml:space="preserve">  The probes output relative humidity and temperature.  The package includes a shielded, aspirated column with empty holes for the user’s sensors.  </w:t>
      </w:r>
      <w:r>
        <w:t xml:space="preserve"> </w:t>
      </w:r>
      <w:r w:rsidR="0044553D">
        <w:t xml:space="preserve">The package also includes 4 reference thermistors, which supplement the two PRT temperature sensors in the Vaisala humidity probes.  The humidity sensors are calibrated to a dew point reference at 20, 50 and 80% RH.  The calibration is done by Campbell Scientific.  </w:t>
      </w:r>
      <w:r>
        <w:t xml:space="preserve"> </w:t>
      </w:r>
    </w:p>
    <w:p w:rsidR="00BD1579" w:rsidRDefault="00BD1579"/>
    <w:p w:rsidR="00DE1A38" w:rsidRDefault="0044553D">
      <w:pPr>
        <w:rPr>
          <w:b/>
        </w:rPr>
      </w:pPr>
      <w:r>
        <w:rPr>
          <w:b/>
        </w:rPr>
        <w:t>3</w:t>
      </w:r>
      <w:r w:rsidR="0005464D">
        <w:rPr>
          <w:b/>
        </w:rPr>
        <w:t xml:space="preserve">. </w:t>
      </w:r>
      <w:r w:rsidR="00DE1A38" w:rsidRPr="00DE1A38">
        <w:rPr>
          <w:b/>
        </w:rPr>
        <w:t>Spectroradiometer Package:</w:t>
      </w:r>
      <w:r w:rsidR="000C0BD6" w:rsidRPr="000C0BD6">
        <w:rPr>
          <w:b/>
        </w:rPr>
        <w:t xml:space="preserve"> </w:t>
      </w:r>
    </w:p>
    <w:p w:rsidR="00E723BC" w:rsidRDefault="004E27F5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428750" cy="132651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A38" w:rsidRDefault="00DE1A38">
      <w:r>
        <w:t xml:space="preserve">This is a StellarNet </w:t>
      </w:r>
      <w:r w:rsidR="00E4400C">
        <w:t>UV/</w:t>
      </w:r>
      <w:smartTag w:uri="urn:schemas-microsoft-com:office:smarttags" w:element="place">
        <w:r w:rsidR="00E4400C">
          <w:t>Vis</w:t>
        </w:r>
      </w:smartTag>
      <w:r w:rsidR="0005464D">
        <w:t xml:space="preserve"> Spectroradiometer (3</w:t>
      </w:r>
      <w:r w:rsidR="00E4400C">
        <w:t>00 – 850</w:t>
      </w:r>
      <w:r w:rsidR="0005464D">
        <w:t xml:space="preserve"> </w:t>
      </w:r>
      <w:r w:rsidR="00E4400C">
        <w:t xml:space="preserve">nm) with an Apogee Instruments cosine corrected head and leveling plate.  The package includes a laptop computer </w:t>
      </w:r>
      <w:r w:rsidR="0005464D">
        <w:t xml:space="preserve">pre-programmed with </w:t>
      </w:r>
      <w:r w:rsidR="00E4400C">
        <w:t>the necessary software.</w:t>
      </w:r>
      <w:r w:rsidR="0005464D">
        <w:t xml:space="preserve">  It also includes a quick-start user’s guide.</w:t>
      </w:r>
    </w:p>
    <w:p w:rsidR="00EA362C" w:rsidRDefault="00EA362C"/>
    <w:p w:rsidR="00EA362C" w:rsidRDefault="0005464D">
      <w:r>
        <w:t>This package is</w:t>
      </w:r>
      <w:r w:rsidR="00EA362C">
        <w:t xml:space="preserve"> useful </w:t>
      </w:r>
      <w:r>
        <w:t xml:space="preserve">for a detailed </w:t>
      </w:r>
      <w:r w:rsidR="00EA362C">
        <w:t>characterization of light</w:t>
      </w:r>
      <w:r>
        <w:t xml:space="preserve">, and the effects of filters on </w:t>
      </w:r>
      <w:r w:rsidR="00355F0C">
        <w:t>light quality.  It can also be used for reflectance measurement of leaves and plant canopies</w:t>
      </w:r>
      <w:r w:rsidR="00CF128D">
        <w:t>.</w:t>
      </w:r>
    </w:p>
    <w:p w:rsidR="00E723BC" w:rsidRDefault="00E723BC"/>
    <w:p w:rsidR="00EA362C" w:rsidRDefault="00EA362C"/>
    <w:p w:rsidR="00EA362C" w:rsidRPr="00EA362C" w:rsidRDefault="004E27F5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905000" cy="14382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3D">
        <w:rPr>
          <w:b/>
        </w:rPr>
        <w:t>4</w:t>
      </w:r>
      <w:r w:rsidR="00355F0C">
        <w:rPr>
          <w:b/>
        </w:rPr>
        <w:t xml:space="preserve">.  </w:t>
      </w:r>
      <w:r w:rsidR="00EA362C" w:rsidRPr="00EA362C">
        <w:rPr>
          <w:b/>
        </w:rPr>
        <w:t>Net Radiometer</w:t>
      </w:r>
      <w:r w:rsidR="0044553D">
        <w:rPr>
          <w:b/>
        </w:rPr>
        <w:t xml:space="preserve"> package</w:t>
      </w:r>
      <w:r w:rsidR="00EA362C" w:rsidRPr="00EA362C">
        <w:rPr>
          <w:b/>
        </w:rPr>
        <w:t>:</w:t>
      </w:r>
      <w:r w:rsidR="000C0BD6" w:rsidRPr="000C0BD6">
        <w:rPr>
          <w:b/>
        </w:rPr>
        <w:t xml:space="preserve"> </w:t>
      </w:r>
    </w:p>
    <w:p w:rsidR="00EA362C" w:rsidRDefault="00355F0C" w:rsidP="00F22773">
      <w:r>
        <w:t>A Kipp &amp; Zonen CNR</w:t>
      </w:r>
      <w:r w:rsidR="00F22773">
        <w:t>1</w:t>
      </w:r>
      <w:r w:rsidR="00EA362C">
        <w:t xml:space="preserve"> </w:t>
      </w:r>
      <w:r>
        <w:t>net radiometer, which outputs to dedicated</w:t>
      </w:r>
      <w:r w:rsidR="00EA362C">
        <w:t xml:space="preserve"> </w:t>
      </w:r>
      <w:r w:rsidR="00F22773">
        <w:t>m</w:t>
      </w:r>
      <w:r w:rsidR="00EA362C">
        <w:t xml:space="preserve">icrologger.  The radiometer measures </w:t>
      </w:r>
      <w:r w:rsidR="00F22773">
        <w:t>incoming and reflected short wave and long wave radiation.  Spectral response: 305 to 2800 nm (pyranometer), 5000 to 50,000 nm (pyrgeometer).</w:t>
      </w:r>
    </w:p>
    <w:p w:rsidR="00F22773" w:rsidRDefault="00F22773" w:rsidP="00F22773"/>
    <w:p w:rsidR="00BD1579" w:rsidRDefault="004A2FD6" w:rsidP="00BD1579">
      <w:r>
        <w:t xml:space="preserve">This instrument is owned by the Crop Physiology Laboratory at </w:t>
      </w:r>
      <w:smartTag w:uri="urn:schemas-microsoft-com:office:smarttags" w:element="place">
        <w:smartTag w:uri="urn:schemas-microsoft-com:office:smarttags" w:element="PlaceName">
          <w:r>
            <w:t>Utah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r w:rsidR="00651E0C">
        <w:t>which has</w:t>
      </w:r>
      <w:r>
        <w:t xml:space="preserve"> made it available for rental</w:t>
      </w:r>
      <w:r w:rsidR="00F77991">
        <w:t xml:space="preserve">.  </w:t>
      </w:r>
      <w:r w:rsidR="00355F0C">
        <w:t>Proceeds go into the NCERA 101 instrument account.</w:t>
      </w:r>
    </w:p>
    <w:p w:rsidR="00E723BC" w:rsidRDefault="00E723BC" w:rsidP="00BD1579"/>
    <w:p w:rsidR="00E723BC" w:rsidRDefault="00E723BC" w:rsidP="00BD1579"/>
    <w:p w:rsidR="00E723BC" w:rsidRDefault="00E723BC" w:rsidP="00BD1579"/>
    <w:p w:rsidR="00F22773" w:rsidRDefault="00F22773" w:rsidP="00BD1579"/>
    <w:p w:rsidR="004A2FD6" w:rsidRPr="004A2FD6" w:rsidRDefault="004A2FD6">
      <w:pPr>
        <w:rPr>
          <w:b/>
        </w:rPr>
      </w:pPr>
      <w:r w:rsidRPr="004A2FD6">
        <w:rPr>
          <w:b/>
        </w:rPr>
        <w:t>Rental Terms:</w:t>
      </w:r>
    </w:p>
    <w:p w:rsidR="004A2FD6" w:rsidRDefault="004A2FD6" w:rsidP="0023311C">
      <w:pPr>
        <w:numPr>
          <w:ilvl w:val="0"/>
          <w:numId w:val="2"/>
        </w:numPr>
      </w:pPr>
      <w:r>
        <w:t>These instruments are available for rental by any member of NC</w:t>
      </w:r>
      <w:r w:rsidR="00F77991">
        <w:t>E</w:t>
      </w:r>
      <w:r>
        <w:t>R</w:t>
      </w:r>
      <w:r w:rsidR="00F77991">
        <w:t>A</w:t>
      </w:r>
      <w:r>
        <w:t xml:space="preserve">-101.  </w:t>
      </w:r>
    </w:p>
    <w:p w:rsidR="004A2FD6" w:rsidRDefault="004A2FD6" w:rsidP="0023311C">
      <w:pPr>
        <w:numPr>
          <w:ilvl w:val="0"/>
          <w:numId w:val="2"/>
        </w:numPr>
      </w:pPr>
      <w:r>
        <w:t xml:space="preserve">The rental period is two weeks, excluding shipping time.  </w:t>
      </w:r>
    </w:p>
    <w:p w:rsidR="004A2FD6" w:rsidRDefault="004A2FD6" w:rsidP="0023311C">
      <w:pPr>
        <w:numPr>
          <w:ilvl w:val="0"/>
          <w:numId w:val="2"/>
        </w:numPr>
      </w:pPr>
      <w:r>
        <w:t>Return shipping and appropriate insurance is paid by the user.</w:t>
      </w:r>
      <w:r w:rsidR="00CD098B">
        <w:t xml:space="preserve">  Insure all packages for $5000 (</w:t>
      </w:r>
      <w:smartTag w:uri="urn:schemas-microsoft-com:office:smarttags" w:element="country-region">
        <w:smartTag w:uri="urn:schemas-microsoft-com:office:smarttags" w:element="place">
          <w:r w:rsidR="00CD098B">
            <w:t>US</w:t>
          </w:r>
        </w:smartTag>
      </w:smartTag>
      <w:r w:rsidR="00CD098B">
        <w:t>) except for the Humidity/temperature package, which should be insured for $4000.</w:t>
      </w:r>
    </w:p>
    <w:p w:rsidR="004A2FD6" w:rsidRDefault="004A2FD6"/>
    <w:p w:rsidR="004A2FD6" w:rsidRPr="004A2FD6" w:rsidRDefault="004A2FD6">
      <w:pPr>
        <w:rPr>
          <w:b/>
        </w:rPr>
      </w:pPr>
      <w:r w:rsidRPr="004A2FD6">
        <w:rPr>
          <w:b/>
        </w:rPr>
        <w:t>Rental Fee</w:t>
      </w:r>
      <w:r w:rsidR="0023311C">
        <w:rPr>
          <w:b/>
        </w:rPr>
        <w:t>s</w:t>
      </w:r>
      <w:r w:rsidRPr="004A2FD6">
        <w:rPr>
          <w:b/>
        </w:rPr>
        <w:t>:</w:t>
      </w:r>
    </w:p>
    <w:p w:rsidR="004A2FD6" w:rsidRDefault="004A2FD6">
      <w:r>
        <w:tab/>
      </w:r>
      <w:r>
        <w:tab/>
        <w:t>An</w:t>
      </w:r>
      <w:r w:rsidR="00355F0C">
        <w:t>y one instrument package</w:t>
      </w:r>
      <w:r w:rsidR="00355F0C">
        <w:tab/>
      </w:r>
      <w:r w:rsidR="00355F0C">
        <w:tab/>
      </w:r>
      <w:r w:rsidR="00355F0C">
        <w:tab/>
      </w:r>
      <w:r w:rsidR="00355F0C">
        <w:tab/>
        <w:t>$ 30</w:t>
      </w:r>
      <w:r>
        <w:t>0</w:t>
      </w:r>
    </w:p>
    <w:p w:rsidR="004A2FD6" w:rsidRDefault="004A2FD6" w:rsidP="00E723BC">
      <w:r>
        <w:tab/>
      </w:r>
      <w:r>
        <w:tab/>
        <w:t>Any two instrumen</w:t>
      </w:r>
      <w:r w:rsidR="00355F0C">
        <w:t>t packages at the same time</w:t>
      </w:r>
      <w:r w:rsidR="00355F0C">
        <w:tab/>
      </w:r>
      <w:r w:rsidR="004E27F5">
        <w:tab/>
      </w:r>
      <w:r w:rsidR="00355F0C">
        <w:t>$ 45</w:t>
      </w:r>
      <w:r>
        <w:t>0</w:t>
      </w:r>
    </w:p>
    <w:p w:rsidR="004A2FD6" w:rsidRDefault="0044553D">
      <w:r>
        <w:tab/>
      </w:r>
      <w:r>
        <w:tab/>
        <w:t>Any</w:t>
      </w:r>
      <w:r w:rsidR="004A2FD6">
        <w:t xml:space="preserve"> three p</w:t>
      </w:r>
      <w:r w:rsidR="00AF3D7F">
        <w:t>ackages at the same time</w:t>
      </w:r>
      <w:r w:rsidR="00AF3D7F">
        <w:tab/>
      </w:r>
      <w:r w:rsidR="00AF3D7F">
        <w:tab/>
      </w:r>
      <w:r w:rsidR="00AF3D7F">
        <w:tab/>
        <w:t>$ 600</w:t>
      </w:r>
    </w:p>
    <w:p w:rsidR="00BD1579" w:rsidRDefault="0044553D" w:rsidP="0044553D">
      <w:pPr>
        <w:ind w:left="720" w:firstLine="720"/>
      </w:pPr>
      <w:r>
        <w:t>All four packages at the same time</w:t>
      </w:r>
      <w:r>
        <w:tab/>
      </w:r>
      <w:r>
        <w:tab/>
      </w:r>
      <w:r>
        <w:tab/>
        <w:t>$ 7</w:t>
      </w:r>
      <w:r w:rsidR="00AF3D7F">
        <w:t>5</w:t>
      </w:r>
      <w:r>
        <w:t>0</w:t>
      </w:r>
    </w:p>
    <w:p w:rsidR="0044553D" w:rsidRDefault="0044553D" w:rsidP="0044553D">
      <w:pPr>
        <w:ind w:left="720" w:firstLine="720"/>
      </w:pPr>
    </w:p>
    <w:p w:rsidR="00BD1579" w:rsidRDefault="00BD1579">
      <w:r>
        <w:t xml:space="preserve">This fee includes shipping, recalibration costs, and account management.  The fee also supports a fund that is used to purchase new instruments for the packages.  </w:t>
      </w:r>
    </w:p>
    <w:p w:rsidR="004A2FD6" w:rsidRDefault="004A2FD6"/>
    <w:p w:rsidR="00E723BC" w:rsidRDefault="0023311C" w:rsidP="00E723BC">
      <w:r>
        <w:t>To rent any of these instruments, please contact</w:t>
      </w:r>
      <w:r w:rsidR="000C0BD6">
        <w:t>:</w:t>
      </w:r>
      <w:r w:rsidR="00355F0C">
        <w:t xml:space="preserve"> </w:t>
      </w:r>
      <w:r w:rsidRPr="00355F0C">
        <w:t xml:space="preserve">Alec Hay </w:t>
      </w:r>
    </w:p>
    <w:p w:rsidR="0023311C" w:rsidRDefault="0023311C" w:rsidP="00E723BC">
      <w:smartTag w:uri="urn:schemas-microsoft-com:office:smarttags" w:element="place">
        <w:smartTag w:uri="urn:schemas-microsoft-com:office:smarttags" w:element="PlaceName">
          <w:r>
            <w:t>Utah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– Crop Physiology Laboratory</w:t>
      </w:r>
      <w:r w:rsidR="000C0BD6">
        <w:tab/>
      </w:r>
      <w:r>
        <w:t>435-797-2600</w:t>
      </w:r>
    </w:p>
    <w:p w:rsidR="00AF3D7F" w:rsidRDefault="00E723BC">
      <w:hyperlink r:id="rId11" w:history="1">
        <w:r w:rsidRPr="00E723BC">
          <w:rPr>
            <w:rStyle w:val="Hyperlink"/>
          </w:rPr>
          <w:t>Alec.Hay@usu.edu</w:t>
        </w:r>
      </w:hyperlink>
    </w:p>
    <w:p w:rsidR="00E723BC" w:rsidRDefault="00E723BC"/>
    <w:sectPr w:rsidR="00E723BC" w:rsidSect="00E3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948"/>
    <w:multiLevelType w:val="hybridMultilevel"/>
    <w:tmpl w:val="C9B47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14F32"/>
    <w:multiLevelType w:val="hybridMultilevel"/>
    <w:tmpl w:val="3058EDD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1A0711"/>
    <w:multiLevelType w:val="multilevel"/>
    <w:tmpl w:val="1DCEDAF6"/>
    <w:styleLink w:val="CurrentList1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3D"/>
    <w:rsid w:val="000016CF"/>
    <w:rsid w:val="00004352"/>
    <w:rsid w:val="000045E0"/>
    <w:rsid w:val="00020CF2"/>
    <w:rsid w:val="00021013"/>
    <w:rsid w:val="0005464D"/>
    <w:rsid w:val="00061865"/>
    <w:rsid w:val="000805A7"/>
    <w:rsid w:val="00082738"/>
    <w:rsid w:val="000A752F"/>
    <w:rsid w:val="000C0BD6"/>
    <w:rsid w:val="000D0DC2"/>
    <w:rsid w:val="000D4EC8"/>
    <w:rsid w:val="000E0A86"/>
    <w:rsid w:val="000F7B58"/>
    <w:rsid w:val="00101222"/>
    <w:rsid w:val="00117717"/>
    <w:rsid w:val="00133630"/>
    <w:rsid w:val="00143D44"/>
    <w:rsid w:val="001451EB"/>
    <w:rsid w:val="0015676E"/>
    <w:rsid w:val="00157674"/>
    <w:rsid w:val="0017212E"/>
    <w:rsid w:val="00172967"/>
    <w:rsid w:val="00173163"/>
    <w:rsid w:val="001C0044"/>
    <w:rsid w:val="001D7D87"/>
    <w:rsid w:val="001E4EE3"/>
    <w:rsid w:val="001F5609"/>
    <w:rsid w:val="002143E2"/>
    <w:rsid w:val="00225B71"/>
    <w:rsid w:val="0023311C"/>
    <w:rsid w:val="00234552"/>
    <w:rsid w:val="002411E7"/>
    <w:rsid w:val="00251095"/>
    <w:rsid w:val="00275E9F"/>
    <w:rsid w:val="00287D43"/>
    <w:rsid w:val="00290AD9"/>
    <w:rsid w:val="002A5B1F"/>
    <w:rsid w:val="002C22D2"/>
    <w:rsid w:val="002D18A3"/>
    <w:rsid w:val="002D685A"/>
    <w:rsid w:val="002E7576"/>
    <w:rsid w:val="002F6CE0"/>
    <w:rsid w:val="0033714B"/>
    <w:rsid w:val="00337D38"/>
    <w:rsid w:val="00355F0C"/>
    <w:rsid w:val="00371636"/>
    <w:rsid w:val="00385E99"/>
    <w:rsid w:val="003A0354"/>
    <w:rsid w:val="003A1373"/>
    <w:rsid w:val="003B25B4"/>
    <w:rsid w:val="003C4D67"/>
    <w:rsid w:val="003D4CF2"/>
    <w:rsid w:val="003D6E92"/>
    <w:rsid w:val="003F3F1F"/>
    <w:rsid w:val="004142CB"/>
    <w:rsid w:val="0041753C"/>
    <w:rsid w:val="00432E63"/>
    <w:rsid w:val="00436C42"/>
    <w:rsid w:val="00442680"/>
    <w:rsid w:val="0044553D"/>
    <w:rsid w:val="004458C6"/>
    <w:rsid w:val="004654F4"/>
    <w:rsid w:val="004A2FD6"/>
    <w:rsid w:val="004B5571"/>
    <w:rsid w:val="004B7E71"/>
    <w:rsid w:val="004E27F5"/>
    <w:rsid w:val="004F0B69"/>
    <w:rsid w:val="004F6E75"/>
    <w:rsid w:val="00504B19"/>
    <w:rsid w:val="0050532F"/>
    <w:rsid w:val="00526A56"/>
    <w:rsid w:val="00537B37"/>
    <w:rsid w:val="00581524"/>
    <w:rsid w:val="005A7BB0"/>
    <w:rsid w:val="005D210F"/>
    <w:rsid w:val="005F75A4"/>
    <w:rsid w:val="0061419D"/>
    <w:rsid w:val="00616D48"/>
    <w:rsid w:val="00630E9D"/>
    <w:rsid w:val="0063396B"/>
    <w:rsid w:val="00646B03"/>
    <w:rsid w:val="00651E0C"/>
    <w:rsid w:val="00663A04"/>
    <w:rsid w:val="00664F96"/>
    <w:rsid w:val="0067059B"/>
    <w:rsid w:val="0067181E"/>
    <w:rsid w:val="006A28E0"/>
    <w:rsid w:val="006B374F"/>
    <w:rsid w:val="006C0834"/>
    <w:rsid w:val="006C367A"/>
    <w:rsid w:val="006F26D2"/>
    <w:rsid w:val="007149D0"/>
    <w:rsid w:val="007327C1"/>
    <w:rsid w:val="00757423"/>
    <w:rsid w:val="00773CA1"/>
    <w:rsid w:val="007761AD"/>
    <w:rsid w:val="00790C08"/>
    <w:rsid w:val="00792D1D"/>
    <w:rsid w:val="007A5A82"/>
    <w:rsid w:val="007B609E"/>
    <w:rsid w:val="007C11D3"/>
    <w:rsid w:val="007C507D"/>
    <w:rsid w:val="007C5197"/>
    <w:rsid w:val="007D0951"/>
    <w:rsid w:val="007F34A8"/>
    <w:rsid w:val="00812D8D"/>
    <w:rsid w:val="00815898"/>
    <w:rsid w:val="008269BB"/>
    <w:rsid w:val="008360C5"/>
    <w:rsid w:val="00847161"/>
    <w:rsid w:val="00851D01"/>
    <w:rsid w:val="00872615"/>
    <w:rsid w:val="00891174"/>
    <w:rsid w:val="008A4EB4"/>
    <w:rsid w:val="008C1155"/>
    <w:rsid w:val="008C754E"/>
    <w:rsid w:val="008D2C6C"/>
    <w:rsid w:val="008D7A6F"/>
    <w:rsid w:val="008E5063"/>
    <w:rsid w:val="00901FCC"/>
    <w:rsid w:val="00904ECC"/>
    <w:rsid w:val="00924677"/>
    <w:rsid w:val="009459CC"/>
    <w:rsid w:val="009547C1"/>
    <w:rsid w:val="009554A6"/>
    <w:rsid w:val="009730FE"/>
    <w:rsid w:val="0098114A"/>
    <w:rsid w:val="00986801"/>
    <w:rsid w:val="00996380"/>
    <w:rsid w:val="009A572A"/>
    <w:rsid w:val="009C1FAC"/>
    <w:rsid w:val="009D7058"/>
    <w:rsid w:val="009D7C5E"/>
    <w:rsid w:val="009F1BC9"/>
    <w:rsid w:val="009F3049"/>
    <w:rsid w:val="00A21790"/>
    <w:rsid w:val="00A302D2"/>
    <w:rsid w:val="00A37865"/>
    <w:rsid w:val="00A76BF2"/>
    <w:rsid w:val="00AA1290"/>
    <w:rsid w:val="00AA6291"/>
    <w:rsid w:val="00AC2B30"/>
    <w:rsid w:val="00AC62C9"/>
    <w:rsid w:val="00AC72B9"/>
    <w:rsid w:val="00AD7CFF"/>
    <w:rsid w:val="00AF101F"/>
    <w:rsid w:val="00AF24BC"/>
    <w:rsid w:val="00AF3D7F"/>
    <w:rsid w:val="00B01306"/>
    <w:rsid w:val="00B01D71"/>
    <w:rsid w:val="00B0300D"/>
    <w:rsid w:val="00B17D7E"/>
    <w:rsid w:val="00B20257"/>
    <w:rsid w:val="00B3359A"/>
    <w:rsid w:val="00B3617E"/>
    <w:rsid w:val="00B41ED7"/>
    <w:rsid w:val="00B76CF0"/>
    <w:rsid w:val="00BC71C9"/>
    <w:rsid w:val="00BD1579"/>
    <w:rsid w:val="00BD1C09"/>
    <w:rsid w:val="00BD5D38"/>
    <w:rsid w:val="00C12D09"/>
    <w:rsid w:val="00C13FBF"/>
    <w:rsid w:val="00C3775A"/>
    <w:rsid w:val="00C52A53"/>
    <w:rsid w:val="00C6268F"/>
    <w:rsid w:val="00C75ABD"/>
    <w:rsid w:val="00C773DC"/>
    <w:rsid w:val="00C806BA"/>
    <w:rsid w:val="00C81D19"/>
    <w:rsid w:val="00C86402"/>
    <w:rsid w:val="00CB44AC"/>
    <w:rsid w:val="00CC163D"/>
    <w:rsid w:val="00CD098B"/>
    <w:rsid w:val="00CE11E3"/>
    <w:rsid w:val="00CE4BC6"/>
    <w:rsid w:val="00CE7A65"/>
    <w:rsid w:val="00CF128D"/>
    <w:rsid w:val="00CF5D71"/>
    <w:rsid w:val="00D2308F"/>
    <w:rsid w:val="00D27215"/>
    <w:rsid w:val="00D517AB"/>
    <w:rsid w:val="00D93B3F"/>
    <w:rsid w:val="00DA0415"/>
    <w:rsid w:val="00DC7598"/>
    <w:rsid w:val="00DD2DC1"/>
    <w:rsid w:val="00DD33B4"/>
    <w:rsid w:val="00DE1A38"/>
    <w:rsid w:val="00DF4D01"/>
    <w:rsid w:val="00E041F8"/>
    <w:rsid w:val="00E06232"/>
    <w:rsid w:val="00E203DE"/>
    <w:rsid w:val="00E2099A"/>
    <w:rsid w:val="00E278FC"/>
    <w:rsid w:val="00E33E6E"/>
    <w:rsid w:val="00E4400C"/>
    <w:rsid w:val="00E54DD6"/>
    <w:rsid w:val="00E723BC"/>
    <w:rsid w:val="00E82AAC"/>
    <w:rsid w:val="00EA3485"/>
    <w:rsid w:val="00EA362C"/>
    <w:rsid w:val="00EC0409"/>
    <w:rsid w:val="00ED1893"/>
    <w:rsid w:val="00EE7565"/>
    <w:rsid w:val="00EF36AE"/>
    <w:rsid w:val="00F12D4F"/>
    <w:rsid w:val="00F22773"/>
    <w:rsid w:val="00F56116"/>
    <w:rsid w:val="00F60D71"/>
    <w:rsid w:val="00F61C33"/>
    <w:rsid w:val="00F72191"/>
    <w:rsid w:val="00F77991"/>
    <w:rsid w:val="00FA4793"/>
    <w:rsid w:val="00FB1477"/>
    <w:rsid w:val="00FB4125"/>
    <w:rsid w:val="00FD164E"/>
    <w:rsid w:val="00FD5F6A"/>
    <w:rsid w:val="00FE5134"/>
    <w:rsid w:val="00FE6D9C"/>
    <w:rsid w:val="00FF0822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numbering" w:customStyle="1" w:styleId="CurrentList1">
    <w:name w:val="Current List1"/>
    <w:rsid w:val="003B25B4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2143E2"/>
    <w:pPr>
      <w:spacing w:line="360" w:lineRule="auto"/>
    </w:pPr>
    <w:rPr>
      <w:rFonts w:eastAsia="MS Mincho"/>
      <w:sz w:val="32"/>
    </w:rPr>
  </w:style>
  <w:style w:type="character" w:styleId="Hyperlink">
    <w:name w:val="Hyperlink"/>
    <w:basedOn w:val="DefaultParagraphFont"/>
    <w:rsid w:val="00233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numbering" w:customStyle="1" w:styleId="CurrentList1">
    <w:name w:val="Current List1"/>
    <w:rsid w:val="003B25B4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2143E2"/>
    <w:pPr>
      <w:spacing w:line="360" w:lineRule="auto"/>
    </w:pPr>
    <w:rPr>
      <w:rFonts w:eastAsia="MS Mincho"/>
      <w:sz w:val="32"/>
    </w:rPr>
  </w:style>
  <w:style w:type="character" w:styleId="Hyperlink">
    <w:name w:val="Hyperlink"/>
    <w:basedOn w:val="DefaultParagraphFont"/>
    <w:rsid w:val="00233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or.com/" TargetMode="External"/><Relationship Id="rId11" Type="http://schemas.openxmlformats.org/officeDocument/2006/relationships/hyperlink" Target="mailto:Alec.Hay@usu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NCR 101 Instrument Packages</vt:lpstr>
    </vt:vector>
  </TitlesOfParts>
  <Company>Utah State University - CPL</Company>
  <LinksUpToDate>false</LinksUpToDate>
  <CharactersWithSpaces>3493</CharactersWithSpaces>
  <SharedDoc>false</SharedDoc>
  <HLinks>
    <vt:vector size="12" baseType="variant">
      <vt:variant>
        <vt:i4>5242929</vt:i4>
      </vt:variant>
      <vt:variant>
        <vt:i4>0</vt:i4>
      </vt:variant>
      <vt:variant>
        <vt:i4>0</vt:i4>
      </vt:variant>
      <vt:variant>
        <vt:i4>5</vt:i4>
      </vt:variant>
      <vt:variant>
        <vt:lpwstr>mailto:Alec.Hay@usu.edu</vt:lpwstr>
      </vt:variant>
      <vt:variant>
        <vt:lpwstr/>
      </vt:variant>
      <vt:variant>
        <vt:i4>5767191</vt:i4>
      </vt:variant>
      <vt:variant>
        <vt:i4>-1</vt:i4>
      </vt:variant>
      <vt:variant>
        <vt:i4>1026</vt:i4>
      </vt:variant>
      <vt:variant>
        <vt:i4>4</vt:i4>
      </vt:variant>
      <vt:variant>
        <vt:lpwstr>http://www.licor.com/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 101 Instrument Packages</dc:title>
  <dc:creator>Alec Hay</dc:creator>
  <cp:lastModifiedBy>Alec</cp:lastModifiedBy>
  <cp:revision>2</cp:revision>
  <cp:lastPrinted>2007-05-08T19:00:00Z</cp:lastPrinted>
  <dcterms:created xsi:type="dcterms:W3CDTF">2013-03-10T22:55:00Z</dcterms:created>
  <dcterms:modified xsi:type="dcterms:W3CDTF">2013-03-10T22:55:00Z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