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4C539B" w14:textId="77777777" w:rsidR="00BE02FB" w:rsidRPr="00616E24" w:rsidRDefault="00BE02FB">
      <w:pPr>
        <w:rPr>
          <w:rFonts w:cs="Times New Roman"/>
          <w:i/>
          <w:sz w:val="28"/>
          <w:szCs w:val="28"/>
        </w:rPr>
      </w:pPr>
      <w:r w:rsidRPr="00616E24">
        <w:rPr>
          <w:rFonts w:eastAsia="Times New Roman" w:cs="Times New Roman"/>
          <w:sz w:val="28"/>
          <w:szCs w:val="28"/>
        </w:rPr>
        <w:t xml:space="preserve">Tier 2 </w:t>
      </w:r>
      <w:r w:rsidR="00CA6AFC" w:rsidRPr="00616E24">
        <w:rPr>
          <w:rFonts w:eastAsia="Times New Roman" w:cs="Times New Roman"/>
          <w:sz w:val="28"/>
          <w:szCs w:val="28"/>
        </w:rPr>
        <w:t>Sampling Instructions</w:t>
      </w:r>
      <w:r w:rsidRPr="00616E24">
        <w:rPr>
          <w:rFonts w:eastAsia="Times New Roman" w:cs="Times New Roman"/>
          <w:sz w:val="28"/>
          <w:szCs w:val="28"/>
        </w:rPr>
        <w:t xml:space="preserve"> – </w:t>
      </w:r>
      <w:r w:rsidRPr="00616E24">
        <w:rPr>
          <w:rFonts w:eastAsia="Times New Roman" w:cs="Times New Roman"/>
          <w:i/>
          <w:iCs/>
          <w:sz w:val="28"/>
          <w:szCs w:val="28"/>
        </w:rPr>
        <w:t>Sample Collection and Processing</w:t>
      </w:r>
    </w:p>
    <w:p w14:paraId="7E99F248" w14:textId="75C2D2F2" w:rsidR="00B27729" w:rsidRDefault="00B27729" w:rsidP="00B27729">
      <w:r>
        <w:t>Scientists collect samples when they are interested in how much nutrients, metals or other chemicals are in the water (i</w:t>
      </w:r>
      <w:r>
        <w:t>.</w:t>
      </w:r>
      <w:r>
        <w:t>e</w:t>
      </w:r>
      <w:r>
        <w:t>.</w:t>
      </w:r>
      <w:r>
        <w:t xml:space="preserve"> nitrate, phosphate, ammonia, dissolved nutrients, metals - zinc, copper, lead, iron).  Water samples are collected in a standardized way to reduce the risk of contamination.  Sometimes minerals and nutrients are dissolved in the water and require acid preservation to suspend their activity or filtering to capture the dissolved form.  </w:t>
      </w:r>
    </w:p>
    <w:p w14:paraId="13E5A5F8" w14:textId="1789F9B3" w:rsidR="00B27729" w:rsidRDefault="00B27729" w:rsidP="00B27729">
      <w:r>
        <w:t xml:space="preserve">State guidelines on proper sample collection and processing ensure consistency between sample </w:t>
      </w:r>
      <w:r>
        <w:t>collections</w:t>
      </w:r>
      <w:r>
        <w:t xml:space="preserve"> by different monitors.  When collecting samples, it is important to be familiar with the project specific procedures which may be found in the Sample Analysis Plan (SAP).  The SAP will include detailed information about the sample locations, parameters to test for, special requirements and holding time required to return the samples to the lab. </w:t>
      </w:r>
    </w:p>
    <w:p w14:paraId="2A77EE54" w14:textId="77777777" w:rsidR="00B27729" w:rsidRDefault="00B27729" w:rsidP="00B27729">
      <w:r>
        <w:t xml:space="preserve">The samples should be representative of the stream by collecting in the </w:t>
      </w:r>
      <w:proofErr w:type="spellStart"/>
      <w:r>
        <w:t>thalweg</w:t>
      </w:r>
      <w:proofErr w:type="spellEnd"/>
      <w:r>
        <w:t xml:space="preserve"> (deepest flow or main flow) and collected using the instructions below.  For more detailed instructions check out the DWQ Standard Operating Procedure in your notebook, or follow this link: </w:t>
      </w:r>
    </w:p>
    <w:p w14:paraId="70C29E63" w14:textId="55FEE933" w:rsidR="00CA6AFC" w:rsidRPr="00FB3A77" w:rsidRDefault="00CA6AFC" w:rsidP="00B27729">
      <w:pPr>
        <w:rPr>
          <w:rFonts w:eastAsia="Times New Roman" w:cs="Times New Roman"/>
          <w:b/>
          <w:i/>
          <w:iCs/>
          <w:sz w:val="24"/>
          <w:szCs w:val="24"/>
        </w:rPr>
      </w:pPr>
      <w:r w:rsidRPr="00FB3A77">
        <w:rPr>
          <w:rFonts w:eastAsia="Times New Roman" w:cs="Times New Roman"/>
          <w:b/>
          <w:i/>
          <w:iCs/>
          <w:sz w:val="24"/>
          <w:szCs w:val="24"/>
        </w:rPr>
        <w:t>Instructions:</w:t>
      </w:r>
    </w:p>
    <w:p w14:paraId="7F59C3FC" w14:textId="0E752B74" w:rsidR="0080503F" w:rsidRDefault="0080503F" w:rsidP="00CA6AFC">
      <w:pPr>
        <w:rPr>
          <w:rFonts w:eastAsia="Times New Roman" w:cs="Times New Roman"/>
        </w:rPr>
      </w:pPr>
      <w:r>
        <w:rPr>
          <w:rFonts w:eastAsia="Times New Roman" w:cs="Times New Roman"/>
        </w:rPr>
        <w:t>Ensure you have all the equipment necessary</w:t>
      </w:r>
      <w:r w:rsidR="00B27729">
        <w:rPr>
          <w:rFonts w:eastAsia="Times New Roman" w:cs="Times New Roman"/>
        </w:rPr>
        <w:t>;</w:t>
      </w:r>
      <w:r>
        <w:rPr>
          <w:rFonts w:eastAsia="Times New Roman" w:cs="Times New Roman"/>
        </w:rPr>
        <w:t xml:space="preserve"> check the SAP or with the project coordinator for project specific requirements.  You will be provide</w:t>
      </w:r>
      <w:r w:rsidR="00FB3A77">
        <w:rPr>
          <w:rFonts w:eastAsia="Times New Roman" w:cs="Times New Roman"/>
        </w:rPr>
        <w:t>d with a kit in advance.</w:t>
      </w:r>
    </w:p>
    <w:p w14:paraId="41E91AE6" w14:textId="77777777" w:rsidR="0080503F" w:rsidRDefault="00CA6AFC" w:rsidP="00CA6AFC">
      <w:pPr>
        <w:rPr>
          <w:rFonts w:eastAsia="Times New Roman" w:cs="Times New Roman"/>
        </w:rPr>
      </w:pPr>
      <w:r w:rsidRPr="00616E24">
        <w:rPr>
          <w:rFonts w:eastAsia="Times New Roman" w:cs="Times New Roman"/>
        </w:rPr>
        <w:t>Label all sample bottles with date, time, site and initials</w:t>
      </w:r>
      <w:r w:rsidR="006F419B" w:rsidRPr="00616E24">
        <w:rPr>
          <w:rFonts w:eastAsia="Times New Roman" w:cs="Times New Roman"/>
        </w:rPr>
        <w:t>.</w:t>
      </w:r>
      <w:r w:rsidR="00514866" w:rsidRPr="00616E24">
        <w:rPr>
          <w:rFonts w:eastAsia="Times New Roman" w:cs="Times New Roman"/>
        </w:rPr>
        <w:t xml:space="preserve">  </w:t>
      </w:r>
    </w:p>
    <w:p w14:paraId="75433DE3" w14:textId="26B9B9CE" w:rsidR="006F419B" w:rsidRPr="00616E24" w:rsidRDefault="003D0FB6" w:rsidP="00CA6AFC">
      <w:pPr>
        <w:rPr>
          <w:rFonts w:eastAsia="Times New Roman" w:cs="Times New Roman"/>
        </w:rPr>
      </w:pPr>
      <w:r w:rsidRPr="00616E24">
        <w:rPr>
          <w:rFonts w:eastAsia="Times New Roman" w:cs="Times New Roman"/>
        </w:rPr>
        <w:t>Some bottles may include acid for preservation of the sample.  Care should be given to make sure these bottles are not overfilled.</w:t>
      </w:r>
      <w:r w:rsidR="008C4953">
        <w:rPr>
          <w:rFonts w:eastAsia="Times New Roman" w:cs="Times New Roman"/>
        </w:rPr>
        <w:t xml:space="preserve">  If filtering is required, a transfer bottle will be used for initial collection.</w:t>
      </w:r>
    </w:p>
    <w:p w14:paraId="4C91A43C" w14:textId="0A56638C" w:rsidR="0067241D" w:rsidRPr="00616E24" w:rsidRDefault="00CA6AFC" w:rsidP="00E275DA">
      <w:pPr>
        <w:contextualSpacing/>
        <w:rPr>
          <w:rFonts w:eastAsia="Times New Roman" w:cs="Times New Roman"/>
        </w:rPr>
      </w:pPr>
      <w:r w:rsidRPr="00616E24">
        <w:rPr>
          <w:rFonts w:eastAsia="Times New Roman" w:cs="Times New Roman"/>
          <w:b/>
          <w:bCs/>
        </w:rPr>
        <w:t>Collection by wading</w:t>
      </w:r>
      <w:r w:rsidR="006F419B" w:rsidRPr="00616E24">
        <w:rPr>
          <w:rFonts w:eastAsia="Times New Roman" w:cs="Times New Roman"/>
        </w:rPr>
        <w:t>,</w:t>
      </w:r>
      <w:r w:rsidRPr="00616E24">
        <w:rPr>
          <w:rFonts w:eastAsia="Times New Roman" w:cs="Times New Roman"/>
        </w:rPr>
        <w:t xml:space="preserve"> when safe</w:t>
      </w:r>
      <w:r w:rsidR="00533F7D" w:rsidRPr="00616E24">
        <w:rPr>
          <w:rFonts w:eastAsia="Times New Roman" w:cs="Times New Roman"/>
        </w:rPr>
        <w:t>:</w:t>
      </w:r>
    </w:p>
    <w:p w14:paraId="2E78CCF0" w14:textId="55260AC8" w:rsidR="00CA6AFC" w:rsidRPr="00616E24" w:rsidRDefault="00533F7D" w:rsidP="08AD2C3D">
      <w:pPr>
        <w:numPr>
          <w:ilvl w:val="0"/>
          <w:numId w:val="6"/>
        </w:numPr>
        <w:contextualSpacing/>
        <w:rPr>
          <w:rFonts w:eastAsia="Times New Roman" w:cs="Times New Roman"/>
        </w:rPr>
      </w:pPr>
      <w:r w:rsidRPr="00616E24">
        <w:rPr>
          <w:rFonts w:eastAsia="Times New Roman" w:cs="Times New Roman"/>
        </w:rPr>
        <w:t>Wade out to collect the sample in the</w:t>
      </w:r>
      <w:r w:rsidR="00F84D19" w:rsidRPr="00616E24">
        <w:rPr>
          <w:rFonts w:eastAsia="Times New Roman" w:cs="Times New Roman"/>
        </w:rPr>
        <w:t xml:space="preserve"> thalw</w:t>
      </w:r>
      <w:r w:rsidR="1545EF08" w:rsidRPr="00616E24">
        <w:rPr>
          <w:rFonts w:eastAsia="Times New Roman" w:cs="Times New Roman"/>
        </w:rPr>
        <w:t>e</w:t>
      </w:r>
      <w:r w:rsidR="00F84D19" w:rsidRPr="00616E24">
        <w:rPr>
          <w:rFonts w:eastAsia="Times New Roman" w:cs="Times New Roman"/>
        </w:rPr>
        <w:t>g (</w:t>
      </w:r>
      <w:r w:rsidR="00034AAC" w:rsidRPr="00616E24">
        <w:rPr>
          <w:rFonts w:eastAsia="Times New Roman" w:cs="Times New Roman"/>
        </w:rPr>
        <w:t>deepest flow or main flow</w:t>
      </w:r>
      <w:r w:rsidR="1545EF08" w:rsidRPr="00616E24">
        <w:rPr>
          <w:rFonts w:eastAsia="Times New Roman" w:cs="Times New Roman"/>
        </w:rPr>
        <w:t xml:space="preserve"> </w:t>
      </w:r>
      <w:r w:rsidRPr="00616E24">
        <w:rPr>
          <w:rFonts w:eastAsia="Times New Roman" w:cs="Times New Roman"/>
        </w:rPr>
        <w:t>of the st</w:t>
      </w:r>
      <w:r w:rsidR="00F84D19" w:rsidRPr="00616E24">
        <w:rPr>
          <w:rFonts w:eastAsia="Times New Roman" w:cs="Times New Roman"/>
        </w:rPr>
        <w:t>ream)</w:t>
      </w:r>
    </w:p>
    <w:p w14:paraId="6B5AE8C1" w14:textId="5C3477ED" w:rsidR="00CA6AFC" w:rsidRPr="00616E24" w:rsidRDefault="00CA6AFC" w:rsidP="08AD2C3D">
      <w:pPr>
        <w:numPr>
          <w:ilvl w:val="0"/>
          <w:numId w:val="6"/>
        </w:numPr>
        <w:contextualSpacing/>
        <w:rPr>
          <w:rFonts w:eastAsia="Times New Roman" w:cs="Times New Roman"/>
        </w:rPr>
      </w:pPr>
      <w:r w:rsidRPr="00616E24">
        <w:rPr>
          <w:rFonts w:eastAsia="Times New Roman" w:cs="Times New Roman"/>
        </w:rPr>
        <w:t>W</w:t>
      </w:r>
      <w:r w:rsidR="006F419B" w:rsidRPr="00616E24">
        <w:rPr>
          <w:rFonts w:eastAsia="Times New Roman" w:cs="Times New Roman"/>
        </w:rPr>
        <w:t>ait until disturbed sediment ha</w:t>
      </w:r>
      <w:r w:rsidR="797D4F34" w:rsidRPr="00616E24">
        <w:rPr>
          <w:rFonts w:eastAsia="Times New Roman" w:cs="Times New Roman"/>
        </w:rPr>
        <w:t>s</w:t>
      </w:r>
      <w:r w:rsidRPr="00616E24">
        <w:rPr>
          <w:rFonts w:eastAsia="Times New Roman" w:cs="Times New Roman"/>
        </w:rPr>
        <w:t xml:space="preserve"> moved down stream before collecting sample</w:t>
      </w:r>
    </w:p>
    <w:p w14:paraId="19A01E97" w14:textId="1EC4CCA2" w:rsidR="00CA6AFC" w:rsidRPr="00616E24" w:rsidRDefault="00CA6AFC" w:rsidP="00E275DA">
      <w:pPr>
        <w:numPr>
          <w:ilvl w:val="0"/>
          <w:numId w:val="6"/>
        </w:numPr>
        <w:contextualSpacing/>
        <w:rPr>
          <w:rFonts w:eastAsia="Times New Roman" w:cs="Times New Roman"/>
        </w:rPr>
      </w:pPr>
      <w:r w:rsidRPr="00616E24">
        <w:rPr>
          <w:rFonts w:eastAsia="Times New Roman" w:cs="Times New Roman"/>
        </w:rPr>
        <w:t xml:space="preserve">Do not rinse the </w:t>
      </w:r>
      <w:r w:rsidR="001937FD" w:rsidRPr="00616E24">
        <w:rPr>
          <w:rFonts w:eastAsia="Times New Roman" w:cs="Times New Roman"/>
        </w:rPr>
        <w:t>bottles unless you know they do not contain preservative</w:t>
      </w:r>
      <w:r w:rsidR="007E13FC" w:rsidRPr="00616E24">
        <w:rPr>
          <w:rFonts w:eastAsia="Times New Roman" w:cs="Times New Roman"/>
        </w:rPr>
        <w:t xml:space="preserve">.  </w:t>
      </w:r>
      <w:r w:rsidR="0067241D">
        <w:rPr>
          <w:rFonts w:eastAsia="Times New Roman" w:cs="Times New Roman"/>
        </w:rPr>
        <w:t>Bottles containing preservative are labeled as such.</w:t>
      </w:r>
      <w:r w:rsidR="001937FD" w:rsidRPr="00616E24">
        <w:rPr>
          <w:rFonts w:eastAsia="Times New Roman" w:cs="Times New Roman"/>
        </w:rPr>
        <w:t xml:space="preserve">  If using a transfer bottle, triple rinse it with stream water.</w:t>
      </w:r>
    </w:p>
    <w:p w14:paraId="2EC23EAE" w14:textId="77777777" w:rsidR="00CA6AFC" w:rsidRPr="00616E24" w:rsidRDefault="00CA6AFC" w:rsidP="00E275DA">
      <w:pPr>
        <w:numPr>
          <w:ilvl w:val="0"/>
          <w:numId w:val="6"/>
        </w:numPr>
        <w:contextualSpacing/>
        <w:rPr>
          <w:rFonts w:eastAsia="Times New Roman" w:cs="Times New Roman"/>
        </w:rPr>
      </w:pPr>
      <w:r w:rsidRPr="00616E24">
        <w:rPr>
          <w:rFonts w:eastAsia="Times New Roman" w:cs="Times New Roman"/>
        </w:rPr>
        <w:t>Remove 1</w:t>
      </w:r>
      <w:r w:rsidRPr="00616E24">
        <w:rPr>
          <w:rFonts w:eastAsia="Times New Roman" w:cs="Times New Roman"/>
          <w:vertAlign w:val="superscript"/>
        </w:rPr>
        <w:t>st</w:t>
      </w:r>
      <w:r w:rsidRPr="00616E24">
        <w:rPr>
          <w:rFonts w:eastAsia="Times New Roman" w:cs="Times New Roman"/>
        </w:rPr>
        <w:t xml:space="preserve"> sample bottle cap.  Avoid touching the inside of bottle cap, container or lip.  </w:t>
      </w:r>
    </w:p>
    <w:p w14:paraId="6CEB590C" w14:textId="77777777" w:rsidR="00CA6AFC" w:rsidRPr="00616E24" w:rsidRDefault="00CA6AFC" w:rsidP="00E275DA">
      <w:pPr>
        <w:numPr>
          <w:ilvl w:val="0"/>
          <w:numId w:val="6"/>
        </w:numPr>
        <w:contextualSpacing/>
        <w:rPr>
          <w:rFonts w:eastAsia="Times New Roman" w:cs="Times New Roman"/>
        </w:rPr>
      </w:pPr>
      <w:r w:rsidRPr="00616E24">
        <w:rPr>
          <w:rFonts w:eastAsia="Times New Roman" w:cs="Times New Roman"/>
        </w:rPr>
        <w:t>Reach forward with the bottle opening facing upstream and quickly plunge the bottle below the surface avoiding any surface scum, floating debris or the bottom of the stream.</w:t>
      </w:r>
    </w:p>
    <w:p w14:paraId="4CE3F318" w14:textId="3A25A8CD" w:rsidR="00CA6AFC" w:rsidRPr="00616E24" w:rsidRDefault="001937FD" w:rsidP="08AD2C3D">
      <w:pPr>
        <w:numPr>
          <w:ilvl w:val="0"/>
          <w:numId w:val="6"/>
        </w:numPr>
        <w:contextualSpacing/>
        <w:rPr>
          <w:rFonts w:eastAsia="Times New Roman" w:cs="Times New Roman"/>
        </w:rPr>
      </w:pPr>
      <w:r w:rsidRPr="00616E24">
        <w:rPr>
          <w:rFonts w:eastAsia="Times New Roman" w:cs="Times New Roman"/>
        </w:rPr>
        <w:t>Be careful not to overfill the bottle unless otherwise directed by the lab (for volatile organic compound analysis).  For bottles with prefilled with preservative, overfilling would cause a loss of preservative, so l</w:t>
      </w:r>
      <w:r w:rsidR="00CA6AFC" w:rsidRPr="00616E24">
        <w:rPr>
          <w:rFonts w:eastAsia="Times New Roman" w:cs="Times New Roman"/>
        </w:rPr>
        <w:t>eave some headspace in the bottle and immediately replace the cap.</w:t>
      </w:r>
      <w:r w:rsidRPr="00616E24">
        <w:rPr>
          <w:rFonts w:eastAsia="Times New Roman" w:cs="Times New Roman"/>
        </w:rPr>
        <w:t xml:space="preserve"> </w:t>
      </w:r>
    </w:p>
    <w:p w14:paraId="45EB7179" w14:textId="49989528" w:rsidR="00CA6AFC" w:rsidRPr="00616E24" w:rsidRDefault="00CA6AFC" w:rsidP="08AD2C3D">
      <w:pPr>
        <w:numPr>
          <w:ilvl w:val="0"/>
          <w:numId w:val="6"/>
        </w:numPr>
        <w:contextualSpacing/>
        <w:rPr>
          <w:rFonts w:eastAsia="Times New Roman" w:cs="Times New Roman"/>
        </w:rPr>
      </w:pPr>
      <w:r w:rsidRPr="00616E24">
        <w:rPr>
          <w:rFonts w:eastAsia="Times New Roman" w:cs="Times New Roman"/>
        </w:rPr>
        <w:t>Repeat with all sample bottles and return to shore.</w:t>
      </w:r>
    </w:p>
    <w:p w14:paraId="066607AF" w14:textId="77777777" w:rsidR="0067241D" w:rsidRDefault="0067241D" w:rsidP="00E275DA">
      <w:pPr>
        <w:contextualSpacing/>
        <w:rPr>
          <w:rFonts w:eastAsia="Times New Roman" w:cs="Times New Roman"/>
          <w:b/>
          <w:bCs/>
        </w:rPr>
      </w:pPr>
    </w:p>
    <w:p w14:paraId="5A39F429" w14:textId="2651A543" w:rsidR="00CA6AFC" w:rsidRPr="00616E24" w:rsidRDefault="00CA6AFC" w:rsidP="0067241D">
      <w:pPr>
        <w:spacing w:line="240" w:lineRule="auto"/>
        <w:contextualSpacing/>
        <w:rPr>
          <w:rFonts w:eastAsia="Times New Roman" w:cs="Times New Roman"/>
        </w:rPr>
      </w:pPr>
      <w:r w:rsidRPr="00616E24">
        <w:rPr>
          <w:rFonts w:eastAsia="Times New Roman" w:cs="Times New Roman"/>
          <w:b/>
          <w:bCs/>
        </w:rPr>
        <w:t>Collection from bank edge</w:t>
      </w:r>
      <w:r w:rsidRPr="00616E24">
        <w:rPr>
          <w:rFonts w:eastAsia="Times New Roman" w:cs="Times New Roman"/>
        </w:rPr>
        <w:t xml:space="preserve">, </w:t>
      </w:r>
      <w:r w:rsidR="0A4FED0A" w:rsidRPr="00616E24">
        <w:rPr>
          <w:rFonts w:eastAsia="Times New Roman" w:cs="Times New Roman"/>
        </w:rPr>
        <w:t>(</w:t>
      </w:r>
      <w:r w:rsidRPr="00616E24">
        <w:rPr>
          <w:rFonts w:eastAsia="Times New Roman" w:cs="Times New Roman"/>
        </w:rPr>
        <w:t>when water is too deep or fast to wade safely</w:t>
      </w:r>
      <w:r w:rsidR="00F25C32" w:rsidRPr="00616E24">
        <w:rPr>
          <w:rFonts w:eastAsia="Times New Roman" w:cs="Times New Roman"/>
        </w:rPr>
        <w:t>)</w:t>
      </w:r>
      <w:r w:rsidRPr="00616E24">
        <w:rPr>
          <w:rFonts w:eastAsia="Times New Roman" w:cs="Times New Roman"/>
        </w:rPr>
        <w:t>:</w:t>
      </w:r>
    </w:p>
    <w:p w14:paraId="7C58A3B4" w14:textId="77F044FB" w:rsidR="00CA6AFC" w:rsidRPr="00616E24" w:rsidRDefault="00514866" w:rsidP="0067241D">
      <w:pPr>
        <w:pStyle w:val="ListParagraph"/>
        <w:numPr>
          <w:ilvl w:val="0"/>
          <w:numId w:val="5"/>
        </w:numPr>
        <w:spacing w:line="240" w:lineRule="auto"/>
        <w:rPr>
          <w:rFonts w:eastAsiaTheme="minorEastAsia"/>
        </w:rPr>
      </w:pPr>
      <w:r w:rsidRPr="00616E24">
        <w:t xml:space="preserve">Use a dip sampler from bank to </w:t>
      </w:r>
      <w:r w:rsidR="00CA6AFC" w:rsidRPr="00616E24">
        <w:t>reach into the main flow.</w:t>
      </w:r>
    </w:p>
    <w:p w14:paraId="6F8D3649" w14:textId="1FECDBFF" w:rsidR="00CA6AFC" w:rsidRPr="00616E24" w:rsidRDefault="00FB3A77" w:rsidP="0067241D">
      <w:pPr>
        <w:pStyle w:val="ListParagraph"/>
        <w:numPr>
          <w:ilvl w:val="0"/>
          <w:numId w:val="5"/>
        </w:numPr>
        <w:spacing w:line="240" w:lineRule="auto"/>
        <w:rPr>
          <w:rFonts w:eastAsiaTheme="minorEastAsia"/>
        </w:rPr>
      </w:pPr>
      <w:r>
        <w:rPr>
          <w:noProof/>
        </w:rPr>
        <w:drawing>
          <wp:anchor distT="0" distB="0" distL="114300" distR="114300" simplePos="0" relativeHeight="251658240" behindDoc="1" locked="0" layoutInCell="1" allowOverlap="1" wp14:anchorId="6C578876" wp14:editId="5CC07C1C">
            <wp:simplePos x="0" y="0"/>
            <wp:positionH relativeFrom="column">
              <wp:posOffset>4466590</wp:posOffset>
            </wp:positionH>
            <wp:positionV relativeFrom="paragraph">
              <wp:posOffset>165735</wp:posOffset>
            </wp:positionV>
            <wp:extent cx="1971675" cy="1971675"/>
            <wp:effectExtent l="0" t="0" r="9525" b="9525"/>
            <wp:wrapThrough wrapText="bothSides">
              <wp:wrapPolygon edited="0">
                <wp:start x="0" y="0"/>
                <wp:lineTo x="0" y="21496"/>
                <wp:lineTo x="21496" y="21496"/>
                <wp:lineTo x="2149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r w:rsidR="00CA6AFC" w:rsidRPr="00616E24">
        <w:t xml:space="preserve">If flow is too strong, sample may be collected by hand directly from the bank in a </w:t>
      </w:r>
      <w:r w:rsidR="2E965D7C" w:rsidRPr="00616E24">
        <w:t xml:space="preserve">flowing, </w:t>
      </w:r>
      <w:r w:rsidR="00CA6AFC" w:rsidRPr="00616E24">
        <w:t>well</w:t>
      </w:r>
      <w:r w:rsidR="00514866" w:rsidRPr="00616E24">
        <w:t>-</w:t>
      </w:r>
      <w:r w:rsidR="00CA6AFC" w:rsidRPr="00616E24">
        <w:t xml:space="preserve"> mixed area.</w:t>
      </w:r>
    </w:p>
    <w:p w14:paraId="17687F24" w14:textId="75B51C14" w:rsidR="00CA6AFC" w:rsidRPr="00616E24" w:rsidRDefault="00CA6AFC" w:rsidP="6DAA8791">
      <w:pPr>
        <w:pStyle w:val="ListParagraph"/>
        <w:numPr>
          <w:ilvl w:val="0"/>
          <w:numId w:val="5"/>
        </w:numPr>
        <w:rPr>
          <w:rFonts w:eastAsiaTheme="minorEastAsia"/>
        </w:rPr>
      </w:pPr>
      <w:r w:rsidRPr="00616E24">
        <w:t>Follow the same instructions as wading.</w:t>
      </w:r>
    </w:p>
    <w:p w14:paraId="14189EA1" w14:textId="77777777" w:rsidR="00B27729" w:rsidRPr="000363BE" w:rsidRDefault="00B27729" w:rsidP="00B27729">
      <w:pPr>
        <w:rPr>
          <w:b/>
        </w:rPr>
      </w:pPr>
      <w:r w:rsidRPr="000363BE">
        <w:rPr>
          <w:b/>
        </w:rPr>
        <w:lastRenderedPageBreak/>
        <w:t xml:space="preserve">Filtering: </w:t>
      </w:r>
    </w:p>
    <w:p w14:paraId="0F8A4F3F" w14:textId="77777777" w:rsidR="00B27729" w:rsidRPr="0081567C" w:rsidRDefault="00B27729" w:rsidP="00B27729">
      <w:pPr>
        <w:pStyle w:val="ListParagraph"/>
        <w:numPr>
          <w:ilvl w:val="0"/>
          <w:numId w:val="9"/>
        </w:numPr>
        <w:spacing w:after="200" w:line="276" w:lineRule="auto"/>
      </w:pPr>
      <w:r w:rsidRPr="0081567C">
        <w:t>Gently invert the sample you collected for filtering to mix thoroughly and place intake tubing in the sample container.</w:t>
      </w:r>
    </w:p>
    <w:p w14:paraId="480EE5AC" w14:textId="77777777" w:rsidR="00B27729" w:rsidRPr="0081567C" w:rsidRDefault="00B27729" w:rsidP="00B27729">
      <w:pPr>
        <w:pStyle w:val="ListParagraph"/>
        <w:numPr>
          <w:ilvl w:val="0"/>
          <w:numId w:val="9"/>
        </w:numPr>
        <w:spacing w:after="200" w:line="276" w:lineRule="auto"/>
      </w:pPr>
      <w:r w:rsidRPr="0081567C">
        <w:t xml:space="preserve">Flush the filter holder and tubing with 500mLof sample water to rinse using either the </w:t>
      </w:r>
      <w:proofErr w:type="spellStart"/>
      <w:r w:rsidRPr="0081567C">
        <w:t>GeoPump</w:t>
      </w:r>
      <w:proofErr w:type="spellEnd"/>
      <w:r w:rsidRPr="0081567C">
        <w:t xml:space="preserve"> or hand pump.</w:t>
      </w:r>
    </w:p>
    <w:p w14:paraId="7E8DE3C1" w14:textId="77777777" w:rsidR="00B27729" w:rsidRPr="0081567C" w:rsidRDefault="00B27729" w:rsidP="00B27729">
      <w:pPr>
        <w:pStyle w:val="ListParagraph"/>
        <w:numPr>
          <w:ilvl w:val="0"/>
          <w:numId w:val="9"/>
        </w:numPr>
        <w:spacing w:after="200" w:line="276" w:lineRule="auto"/>
      </w:pPr>
      <w:r w:rsidRPr="0081567C">
        <w:t>Unscrew the filter holder to access the filter stage, being careful not to touch the inside.</w:t>
      </w:r>
    </w:p>
    <w:p w14:paraId="24674F03" w14:textId="147872CA" w:rsidR="00B27729" w:rsidRPr="0081567C" w:rsidRDefault="00B27729" w:rsidP="00B27729">
      <w:pPr>
        <w:pStyle w:val="ListParagraph"/>
        <w:numPr>
          <w:ilvl w:val="0"/>
          <w:numId w:val="9"/>
        </w:numPr>
        <w:spacing w:after="200" w:line="276" w:lineRule="auto"/>
      </w:pPr>
      <w:r w:rsidRPr="0081567C">
        <w:t>Using clean forceps, load the filter holder with an unused membrane filter (0.45 µm), being careful not to touch the filter.</w:t>
      </w:r>
    </w:p>
    <w:p w14:paraId="2A4EEF26" w14:textId="6BD8700B" w:rsidR="00B27729" w:rsidRPr="0081567C" w:rsidRDefault="00B27729" w:rsidP="00B27729">
      <w:pPr>
        <w:pStyle w:val="ListParagraph"/>
        <w:numPr>
          <w:ilvl w:val="0"/>
          <w:numId w:val="9"/>
        </w:numPr>
        <w:spacing w:after="200" w:line="276" w:lineRule="auto"/>
      </w:pPr>
      <w:r w:rsidRPr="0081567C">
        <w:t>You may use a glass-fiber pre-filter if there is visible turbidity in the sample.  The pre-filter should be “upstream”</w:t>
      </w:r>
      <w:r>
        <w:t xml:space="preserve"> </w:t>
      </w:r>
      <w:r w:rsidRPr="0081567C">
        <w:t xml:space="preserve">of the membrane filter.  </w:t>
      </w:r>
    </w:p>
    <w:p w14:paraId="31393C1A" w14:textId="77777777" w:rsidR="00B27729" w:rsidRPr="0081567C" w:rsidRDefault="00B27729" w:rsidP="00B27729">
      <w:pPr>
        <w:pStyle w:val="ListParagraph"/>
        <w:numPr>
          <w:ilvl w:val="0"/>
          <w:numId w:val="9"/>
        </w:numPr>
        <w:spacing w:after="200" w:line="276" w:lineRule="auto"/>
      </w:pPr>
      <w:r w:rsidRPr="0081567C">
        <w:t>Screw the filter holders back together.</w:t>
      </w:r>
    </w:p>
    <w:p w14:paraId="7BC38D3B" w14:textId="77777777" w:rsidR="00B27729" w:rsidRPr="0081567C" w:rsidRDefault="00B27729" w:rsidP="00B27729">
      <w:pPr>
        <w:pStyle w:val="ListParagraph"/>
        <w:numPr>
          <w:ilvl w:val="0"/>
          <w:numId w:val="9"/>
        </w:numPr>
        <w:spacing w:after="200" w:line="276" w:lineRule="auto"/>
      </w:pPr>
      <w:r w:rsidRPr="0081567C">
        <w:t>Remove caps from sample bottles, turn on the pump and hold the filter holder over the sample bottle without touching it to the bottle and the filter stream fills the bottles.</w:t>
      </w:r>
    </w:p>
    <w:p w14:paraId="180DFDD5" w14:textId="77777777" w:rsidR="00B27729" w:rsidRPr="0081567C" w:rsidRDefault="00B27729" w:rsidP="00B27729">
      <w:pPr>
        <w:pStyle w:val="ListParagraph"/>
        <w:numPr>
          <w:ilvl w:val="0"/>
          <w:numId w:val="9"/>
        </w:numPr>
        <w:spacing w:after="200" w:line="276" w:lineRule="auto"/>
      </w:pPr>
      <w:r w:rsidRPr="0081567C">
        <w:t>Continuously swirl the raw water sample during filtration to ensure homogeneity.</w:t>
      </w:r>
    </w:p>
    <w:p w14:paraId="6BCF8F58" w14:textId="77777777" w:rsidR="00B27729" w:rsidRPr="0081567C" w:rsidRDefault="00B27729" w:rsidP="00B27729">
      <w:pPr>
        <w:pStyle w:val="ListParagraph"/>
        <w:numPr>
          <w:ilvl w:val="0"/>
          <w:numId w:val="9"/>
        </w:numPr>
        <w:spacing w:after="200" w:line="276" w:lineRule="auto"/>
      </w:pPr>
      <w:r w:rsidRPr="0081567C">
        <w:t>If the filter clogs before filling the bottle, stop the pump, remove and replace used filter with a new one.</w:t>
      </w:r>
    </w:p>
    <w:p w14:paraId="14BB214D" w14:textId="694F4CD5" w:rsidR="00B27729" w:rsidRPr="0081567C" w:rsidRDefault="00B27729" w:rsidP="00B27729">
      <w:pPr>
        <w:pStyle w:val="ListParagraph"/>
        <w:numPr>
          <w:ilvl w:val="0"/>
          <w:numId w:val="9"/>
        </w:numPr>
        <w:spacing w:after="200" w:line="276" w:lineRule="auto"/>
      </w:pPr>
      <w:r w:rsidRPr="0081567C">
        <w:t>Be sure not to overfill the preserved sample bottles and leave some headspace.  Overfilling pre</w:t>
      </w:r>
      <w:r>
        <w:t>-</w:t>
      </w:r>
      <w:bookmarkStart w:id="0" w:name="_GoBack"/>
      <w:bookmarkEnd w:id="0"/>
      <w:r w:rsidRPr="0081567C">
        <w:t>preserved bottles will cause a loss of preservative.</w:t>
      </w:r>
    </w:p>
    <w:p w14:paraId="69F943E3" w14:textId="77777777" w:rsidR="00B27729" w:rsidRPr="0081567C" w:rsidRDefault="00B27729" w:rsidP="00B27729">
      <w:pPr>
        <w:pStyle w:val="ListParagraph"/>
        <w:numPr>
          <w:ilvl w:val="0"/>
          <w:numId w:val="9"/>
        </w:numPr>
        <w:spacing w:after="200" w:line="276" w:lineRule="auto"/>
      </w:pPr>
      <w:r w:rsidRPr="0081567C">
        <w:t>Stop the pump and replace the bottle cap.</w:t>
      </w:r>
    </w:p>
    <w:p w14:paraId="1AAE4F28" w14:textId="77777777" w:rsidR="00B27729" w:rsidRPr="0081567C" w:rsidRDefault="00B27729" w:rsidP="00B27729">
      <w:pPr>
        <w:pStyle w:val="ListParagraph"/>
        <w:numPr>
          <w:ilvl w:val="0"/>
          <w:numId w:val="9"/>
        </w:numPr>
        <w:spacing w:after="200" w:line="276" w:lineRule="auto"/>
      </w:pPr>
      <w:r w:rsidRPr="0081567C">
        <w:t>Remove and discard used filter and rinse apparatus with 500mL DI water.</w:t>
      </w:r>
    </w:p>
    <w:p w14:paraId="4E0DB165" w14:textId="1A9CC0F1" w:rsidR="00B27729" w:rsidRPr="00B27729" w:rsidRDefault="00B27729" w:rsidP="00B27729">
      <w:pPr>
        <w:rPr>
          <w:b/>
        </w:rPr>
      </w:pPr>
      <w:r w:rsidRPr="000363BE">
        <w:rPr>
          <w:b/>
        </w:rPr>
        <w:t>Post Collection Handling:</w:t>
      </w:r>
    </w:p>
    <w:p w14:paraId="7E5B4C13" w14:textId="77777777" w:rsidR="00B27729" w:rsidRDefault="00B27729" w:rsidP="00B27729">
      <w:pPr>
        <w:pStyle w:val="ListParagraph"/>
        <w:numPr>
          <w:ilvl w:val="0"/>
          <w:numId w:val="8"/>
        </w:numPr>
        <w:spacing w:after="200" w:line="276" w:lineRule="auto"/>
      </w:pPr>
      <w:r>
        <w:t xml:space="preserve">Keep all samples on ice in a cooler out of the light until delivered to the lab.  Make sure to deliver the samples within the holding time.  If unsure what that is, refer to the SOP, SAP or check with the project coordinator. </w:t>
      </w:r>
    </w:p>
    <w:p w14:paraId="0F8273AF" w14:textId="77777777" w:rsidR="00B27729" w:rsidRDefault="00B27729" w:rsidP="00B27729">
      <w:pPr>
        <w:pStyle w:val="ListParagraph"/>
        <w:numPr>
          <w:ilvl w:val="0"/>
          <w:numId w:val="8"/>
        </w:numPr>
        <w:spacing w:after="200" w:line="276" w:lineRule="auto"/>
      </w:pPr>
      <w:r>
        <w:t xml:space="preserve">At the end of the day, clean the sampling equipment by soaking the filter holders and </w:t>
      </w:r>
      <w:proofErr w:type="spellStart"/>
      <w:r>
        <w:t>GeoPump</w:t>
      </w:r>
      <w:proofErr w:type="spellEnd"/>
      <w:r>
        <w:t xml:space="preserve"> tubing in a solution of </w:t>
      </w:r>
      <w:proofErr w:type="spellStart"/>
      <w:r>
        <w:t>Liqui-nox</w:t>
      </w:r>
      <w:proofErr w:type="spellEnd"/>
      <w:r>
        <w:t xml:space="preserve"> overnight followed by light scrubbing and rinse with DI water in the morning.</w:t>
      </w:r>
    </w:p>
    <w:p w14:paraId="03C2FA95" w14:textId="38086BFC" w:rsidR="00616E24" w:rsidRPr="0080503F" w:rsidRDefault="0080503F">
      <w:pPr>
        <w:rPr>
          <w:b/>
        </w:rPr>
      </w:pPr>
      <w:r w:rsidRPr="0080503F">
        <w:rPr>
          <w:b/>
        </w:rPr>
        <w:t xml:space="preserve">Quick guide: </w:t>
      </w:r>
    </w:p>
    <w:p w14:paraId="47CCDDC2" w14:textId="2DC0065A" w:rsidR="0080503F" w:rsidRPr="0080503F" w:rsidRDefault="0080503F" w:rsidP="0080503F">
      <w:pPr>
        <w:pStyle w:val="ListParagraph"/>
        <w:numPr>
          <w:ilvl w:val="0"/>
          <w:numId w:val="7"/>
        </w:numPr>
        <w:rPr>
          <w:i/>
          <w:iCs/>
          <w:sz w:val="24"/>
          <w:szCs w:val="24"/>
        </w:rPr>
      </w:pPr>
      <w:r w:rsidRPr="0080503F">
        <w:rPr>
          <w:i/>
          <w:iCs/>
          <w:sz w:val="24"/>
          <w:szCs w:val="24"/>
        </w:rPr>
        <w:t>Label bottles</w:t>
      </w:r>
      <w:r>
        <w:rPr>
          <w:i/>
          <w:iCs/>
          <w:sz w:val="24"/>
          <w:szCs w:val="24"/>
        </w:rPr>
        <w:t>, and note filtered and preserved bottles</w:t>
      </w:r>
    </w:p>
    <w:p w14:paraId="0A875238" w14:textId="1C0D1226" w:rsidR="0080503F" w:rsidRPr="0080503F" w:rsidRDefault="0080503F" w:rsidP="0080503F">
      <w:pPr>
        <w:pStyle w:val="ListParagraph"/>
        <w:numPr>
          <w:ilvl w:val="0"/>
          <w:numId w:val="7"/>
        </w:numPr>
        <w:rPr>
          <w:i/>
          <w:iCs/>
          <w:sz w:val="24"/>
          <w:szCs w:val="24"/>
        </w:rPr>
      </w:pPr>
      <w:r w:rsidRPr="0080503F">
        <w:rPr>
          <w:i/>
          <w:iCs/>
          <w:sz w:val="24"/>
          <w:szCs w:val="24"/>
        </w:rPr>
        <w:t xml:space="preserve">Collect sample from </w:t>
      </w:r>
      <w:proofErr w:type="spellStart"/>
      <w:r w:rsidRPr="0080503F">
        <w:rPr>
          <w:i/>
          <w:iCs/>
          <w:sz w:val="24"/>
          <w:szCs w:val="24"/>
        </w:rPr>
        <w:t>thalweg</w:t>
      </w:r>
      <w:proofErr w:type="spellEnd"/>
      <w:r>
        <w:rPr>
          <w:i/>
          <w:iCs/>
          <w:sz w:val="24"/>
          <w:szCs w:val="24"/>
        </w:rPr>
        <w:t>, standing downstream</w:t>
      </w:r>
    </w:p>
    <w:p w14:paraId="0469DA68" w14:textId="2D92CF3C" w:rsidR="0080503F" w:rsidRPr="0080503F" w:rsidRDefault="0080503F" w:rsidP="0080503F">
      <w:pPr>
        <w:pStyle w:val="ListParagraph"/>
        <w:numPr>
          <w:ilvl w:val="0"/>
          <w:numId w:val="7"/>
        </w:numPr>
        <w:rPr>
          <w:i/>
          <w:iCs/>
          <w:sz w:val="24"/>
          <w:szCs w:val="24"/>
        </w:rPr>
      </w:pPr>
      <w:r w:rsidRPr="0080503F">
        <w:rPr>
          <w:i/>
          <w:iCs/>
          <w:sz w:val="24"/>
          <w:szCs w:val="24"/>
        </w:rPr>
        <w:t>Collect from bank if water is too deep or dangerous</w:t>
      </w:r>
    </w:p>
    <w:p w14:paraId="3BAB0897" w14:textId="2B75544F" w:rsidR="0080503F" w:rsidRPr="0080503F" w:rsidRDefault="0080503F" w:rsidP="0080503F">
      <w:pPr>
        <w:pStyle w:val="ListParagraph"/>
        <w:numPr>
          <w:ilvl w:val="0"/>
          <w:numId w:val="7"/>
        </w:numPr>
        <w:rPr>
          <w:i/>
          <w:iCs/>
          <w:sz w:val="24"/>
          <w:szCs w:val="24"/>
        </w:rPr>
      </w:pPr>
      <w:r>
        <w:rPr>
          <w:i/>
          <w:iCs/>
          <w:sz w:val="24"/>
          <w:szCs w:val="24"/>
        </w:rPr>
        <w:t>Filter immediately following sampling</w:t>
      </w:r>
    </w:p>
    <w:p w14:paraId="6921F194" w14:textId="0D5C6950" w:rsidR="0080503F" w:rsidRPr="0080503F" w:rsidRDefault="0080503F" w:rsidP="0080503F">
      <w:pPr>
        <w:pStyle w:val="ListParagraph"/>
        <w:numPr>
          <w:ilvl w:val="0"/>
          <w:numId w:val="7"/>
        </w:numPr>
        <w:rPr>
          <w:i/>
          <w:sz w:val="24"/>
          <w:szCs w:val="24"/>
        </w:rPr>
      </w:pPr>
      <w:r w:rsidRPr="0080503F">
        <w:rPr>
          <w:i/>
          <w:iCs/>
          <w:sz w:val="24"/>
          <w:szCs w:val="24"/>
        </w:rPr>
        <w:t>Do not mix caps</w:t>
      </w:r>
    </w:p>
    <w:p w14:paraId="4F30312A" w14:textId="06DB09A1" w:rsidR="0080503F" w:rsidRPr="0080503F" w:rsidRDefault="0080503F" w:rsidP="0080503F">
      <w:pPr>
        <w:pStyle w:val="ListParagraph"/>
        <w:numPr>
          <w:ilvl w:val="0"/>
          <w:numId w:val="7"/>
        </w:numPr>
        <w:rPr>
          <w:i/>
          <w:sz w:val="24"/>
          <w:szCs w:val="24"/>
        </w:rPr>
      </w:pPr>
      <w:r>
        <w:rPr>
          <w:i/>
          <w:iCs/>
          <w:sz w:val="24"/>
          <w:szCs w:val="24"/>
        </w:rPr>
        <w:t>Store samples on wet ice</w:t>
      </w:r>
    </w:p>
    <w:p w14:paraId="0978CCEF" w14:textId="6302F6CD" w:rsidR="00CA6AFC" w:rsidRPr="00616E24" w:rsidRDefault="00616E24">
      <w:r>
        <w:t>Collection of Water Chemistry Samples DWQ SOP:</w:t>
      </w:r>
    </w:p>
    <w:p w14:paraId="7A5A962E" w14:textId="7C3B92B7" w:rsidR="00CA6AFC" w:rsidRPr="00616E24" w:rsidRDefault="00B27729">
      <w:hyperlink r:id="rId9" w:history="1">
        <w:r w:rsidRPr="00C111BA">
          <w:rPr>
            <w:rStyle w:val="Hyperlink"/>
          </w:rPr>
          <w:t>http://www.deq.utah.gov/Compliance/monitoring/water/docs/2014/05May/SOP_WaterChemSampleCollection_5.1.14_Rev0.pdf</w:t>
        </w:r>
      </w:hyperlink>
      <w:r>
        <w:t xml:space="preserve"> </w:t>
      </w:r>
    </w:p>
    <w:p w14:paraId="00406D1C" w14:textId="77777777" w:rsidR="00BE02FB" w:rsidRPr="00616E24" w:rsidRDefault="00BE02FB"/>
    <w:p w14:paraId="42A66B2B" w14:textId="77777777" w:rsidR="00BE02FB" w:rsidRPr="00616E24" w:rsidRDefault="00BE02FB"/>
    <w:sectPr w:rsidR="00BE02FB" w:rsidRPr="00616E24" w:rsidSect="00034AA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1300B" w14:textId="77777777" w:rsidR="00D63DF8" w:rsidRDefault="00D63DF8" w:rsidP="00CA6AFC">
      <w:pPr>
        <w:spacing w:after="0" w:line="240" w:lineRule="auto"/>
      </w:pPr>
      <w:r>
        <w:separator/>
      </w:r>
    </w:p>
  </w:endnote>
  <w:endnote w:type="continuationSeparator" w:id="0">
    <w:p w14:paraId="36ADFADE" w14:textId="77777777" w:rsidR="00D63DF8" w:rsidRDefault="00D63DF8" w:rsidP="00CA6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76D13" w14:textId="77777777" w:rsidR="00D63DF8" w:rsidRDefault="00D63DF8" w:rsidP="00CA6AFC">
      <w:pPr>
        <w:spacing w:after="0" w:line="240" w:lineRule="auto"/>
      </w:pPr>
      <w:r>
        <w:separator/>
      </w:r>
    </w:p>
  </w:footnote>
  <w:footnote w:type="continuationSeparator" w:id="0">
    <w:p w14:paraId="6B742C5A" w14:textId="77777777" w:rsidR="00D63DF8" w:rsidRDefault="00D63DF8" w:rsidP="00CA6A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6F50" w14:textId="77777777" w:rsidR="00CA6AFC" w:rsidRDefault="00CA6AFC" w:rsidP="00CA6AFC">
    <w:pPr>
      <w:pStyle w:val="Header"/>
    </w:pPr>
    <w:r w:rsidRPr="007B707F">
      <w:rPr>
        <w:noProof/>
      </w:rPr>
      <w:drawing>
        <wp:anchor distT="0" distB="0" distL="114300" distR="114300" simplePos="0" relativeHeight="251658240" behindDoc="0" locked="0" layoutInCell="1" allowOverlap="1" wp14:anchorId="63674D7A" wp14:editId="0D142D98">
          <wp:simplePos x="0" y="0"/>
          <wp:positionH relativeFrom="column">
            <wp:posOffset>3881524</wp:posOffset>
          </wp:positionH>
          <wp:positionV relativeFrom="paragraph">
            <wp:posOffset>-216131</wp:posOffset>
          </wp:positionV>
          <wp:extent cx="1925955" cy="511175"/>
          <wp:effectExtent l="0" t="0" r="0" b="3175"/>
          <wp:wrapSquare wrapText="bothSides"/>
          <wp:docPr id="2" name="Picture 2" descr="C:\Users\robin\OneDrive\AmeriCorps Job\water qual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n\OneDrive\AmeriCorps Job\water quality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5955" cy="511175"/>
                  </a:xfrm>
                  <a:prstGeom prst="rect">
                    <a:avLst/>
                  </a:prstGeom>
                  <a:noFill/>
                  <a:ln>
                    <a:noFill/>
                  </a:ln>
                </pic:spPr>
              </pic:pic>
            </a:graphicData>
          </a:graphic>
        </wp:anchor>
      </w:drawing>
    </w:r>
    <w:hyperlink r:id="rId2" w:history="1">
      <w:r w:rsidRPr="006C71E1">
        <w:rPr>
          <w:rStyle w:val="Hyperlink"/>
        </w:rPr>
        <w:t>http://extension.usu.edu/waterquality</w:t>
      </w:r>
    </w:hyperlink>
    <w:r>
      <w:t xml:space="preserve">                                               </w:t>
    </w:r>
    <w:r>
      <w:rPr>
        <w:noProof/>
      </w:rPr>
      <mc:AlternateContent>
        <mc:Choice Requires="wps">
          <w:drawing>
            <wp:inline distT="0" distB="0" distL="0" distR="0" wp14:anchorId="5A25E5C0" wp14:editId="7AEBE62A">
              <wp:extent cx="307340" cy="307340"/>
              <wp:effectExtent l="0" t="0" r="0" b="0"/>
              <wp:docPr id="1" name="Rectangle 1" descr="https://usu.app.box.com/representation/file_version_62158073797/image_2048_jpg/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151C665" id="Rectangle 1" o:spid="_x0000_s1026" alt="https://usu.app.box.com/representation/file_version_62158073797/image_2048_jpg/1.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OyTVAu4CAAAUBgAADgAA&#10;AAAAAAAAAAAAAAAuAgAAZHJzL2Uyb0RvYy54bWxQSwECLQAUAAYACAAAACEA68bApNkAAAADAQAA&#10;DwAAAAAAAAAAAAAAAABIBQAAZHJzL2Rvd25yZXYueG1sUEsFBgAAAAAEAAQA8wAAAE4GAAAAAA==&#10;" filled="f" stroked="f">
              <o:lock v:ext="edit" aspectratio="t"/>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D1F05"/>
    <w:multiLevelType w:val="hybridMultilevel"/>
    <w:tmpl w:val="94228B2A"/>
    <w:lvl w:ilvl="0" w:tplc="743A33A8">
      <w:start w:val="1"/>
      <w:numFmt w:val="decimal"/>
      <w:lvlText w:val="%1."/>
      <w:lvlJc w:val="left"/>
      <w:pPr>
        <w:ind w:left="720" w:hanging="360"/>
      </w:pPr>
    </w:lvl>
    <w:lvl w:ilvl="1" w:tplc="0DDAB358">
      <w:start w:val="1"/>
      <w:numFmt w:val="lowerLetter"/>
      <w:lvlText w:val="%2."/>
      <w:lvlJc w:val="left"/>
      <w:pPr>
        <w:ind w:left="1440" w:hanging="360"/>
      </w:pPr>
    </w:lvl>
    <w:lvl w:ilvl="2" w:tplc="E3E0C696">
      <w:start w:val="1"/>
      <w:numFmt w:val="lowerRoman"/>
      <w:lvlText w:val="%3."/>
      <w:lvlJc w:val="right"/>
      <w:pPr>
        <w:ind w:left="2160" w:hanging="180"/>
      </w:pPr>
    </w:lvl>
    <w:lvl w:ilvl="3" w:tplc="DF0C5208">
      <w:start w:val="1"/>
      <w:numFmt w:val="decimal"/>
      <w:lvlText w:val="%4."/>
      <w:lvlJc w:val="left"/>
      <w:pPr>
        <w:ind w:left="2880" w:hanging="360"/>
      </w:pPr>
    </w:lvl>
    <w:lvl w:ilvl="4" w:tplc="53EABC34">
      <w:start w:val="1"/>
      <w:numFmt w:val="lowerLetter"/>
      <w:lvlText w:val="%5."/>
      <w:lvlJc w:val="left"/>
      <w:pPr>
        <w:ind w:left="3600" w:hanging="360"/>
      </w:pPr>
    </w:lvl>
    <w:lvl w:ilvl="5" w:tplc="BD480274">
      <w:start w:val="1"/>
      <w:numFmt w:val="lowerRoman"/>
      <w:lvlText w:val="%6."/>
      <w:lvlJc w:val="right"/>
      <w:pPr>
        <w:ind w:left="4320" w:hanging="180"/>
      </w:pPr>
    </w:lvl>
    <w:lvl w:ilvl="6" w:tplc="5BE24FE2">
      <w:start w:val="1"/>
      <w:numFmt w:val="decimal"/>
      <w:lvlText w:val="%7."/>
      <w:lvlJc w:val="left"/>
      <w:pPr>
        <w:ind w:left="5040" w:hanging="360"/>
      </w:pPr>
    </w:lvl>
    <w:lvl w:ilvl="7" w:tplc="FF2A756C">
      <w:start w:val="1"/>
      <w:numFmt w:val="lowerLetter"/>
      <w:lvlText w:val="%8."/>
      <w:lvlJc w:val="left"/>
      <w:pPr>
        <w:ind w:left="5760" w:hanging="360"/>
      </w:pPr>
    </w:lvl>
    <w:lvl w:ilvl="8" w:tplc="1054AA4E">
      <w:start w:val="1"/>
      <w:numFmt w:val="lowerRoman"/>
      <w:lvlText w:val="%9."/>
      <w:lvlJc w:val="right"/>
      <w:pPr>
        <w:ind w:left="6480" w:hanging="180"/>
      </w:pPr>
    </w:lvl>
  </w:abstractNum>
  <w:abstractNum w:abstractNumId="1">
    <w:nsid w:val="12A73C5A"/>
    <w:multiLevelType w:val="hybridMultilevel"/>
    <w:tmpl w:val="30B01606"/>
    <w:lvl w:ilvl="0" w:tplc="48684F14">
      <w:start w:val="1"/>
      <w:numFmt w:val="decimal"/>
      <w:lvlText w:val="%1."/>
      <w:lvlJc w:val="left"/>
      <w:pPr>
        <w:ind w:left="720" w:hanging="360"/>
      </w:pPr>
    </w:lvl>
    <w:lvl w:ilvl="1" w:tplc="2E2EE3EA">
      <w:start w:val="1"/>
      <w:numFmt w:val="lowerLetter"/>
      <w:lvlText w:val="%2."/>
      <w:lvlJc w:val="left"/>
      <w:pPr>
        <w:ind w:left="1440" w:hanging="360"/>
      </w:pPr>
    </w:lvl>
    <w:lvl w:ilvl="2" w:tplc="0FBCE620">
      <w:start w:val="1"/>
      <w:numFmt w:val="lowerRoman"/>
      <w:lvlText w:val="%3."/>
      <w:lvlJc w:val="right"/>
      <w:pPr>
        <w:ind w:left="2160" w:hanging="180"/>
      </w:pPr>
    </w:lvl>
    <w:lvl w:ilvl="3" w:tplc="E8F221E6">
      <w:start w:val="1"/>
      <w:numFmt w:val="decimal"/>
      <w:lvlText w:val="%4."/>
      <w:lvlJc w:val="left"/>
      <w:pPr>
        <w:ind w:left="2880" w:hanging="360"/>
      </w:pPr>
    </w:lvl>
    <w:lvl w:ilvl="4" w:tplc="BB24050E">
      <w:start w:val="1"/>
      <w:numFmt w:val="lowerLetter"/>
      <w:lvlText w:val="%5."/>
      <w:lvlJc w:val="left"/>
      <w:pPr>
        <w:ind w:left="3600" w:hanging="360"/>
      </w:pPr>
    </w:lvl>
    <w:lvl w:ilvl="5" w:tplc="6CCA08D4">
      <w:start w:val="1"/>
      <w:numFmt w:val="lowerRoman"/>
      <w:lvlText w:val="%6."/>
      <w:lvlJc w:val="right"/>
      <w:pPr>
        <w:ind w:left="4320" w:hanging="180"/>
      </w:pPr>
    </w:lvl>
    <w:lvl w:ilvl="6" w:tplc="EE889458">
      <w:start w:val="1"/>
      <w:numFmt w:val="decimal"/>
      <w:lvlText w:val="%7."/>
      <w:lvlJc w:val="left"/>
      <w:pPr>
        <w:ind w:left="5040" w:hanging="360"/>
      </w:pPr>
    </w:lvl>
    <w:lvl w:ilvl="7" w:tplc="78BC51E2">
      <w:start w:val="1"/>
      <w:numFmt w:val="lowerLetter"/>
      <w:lvlText w:val="%8."/>
      <w:lvlJc w:val="left"/>
      <w:pPr>
        <w:ind w:left="5760" w:hanging="360"/>
      </w:pPr>
    </w:lvl>
    <w:lvl w:ilvl="8" w:tplc="9BE631B8">
      <w:start w:val="1"/>
      <w:numFmt w:val="lowerRoman"/>
      <w:lvlText w:val="%9."/>
      <w:lvlJc w:val="right"/>
      <w:pPr>
        <w:ind w:left="6480" w:hanging="180"/>
      </w:pPr>
    </w:lvl>
  </w:abstractNum>
  <w:abstractNum w:abstractNumId="2">
    <w:nsid w:val="17AD0468"/>
    <w:multiLevelType w:val="hybridMultilevel"/>
    <w:tmpl w:val="D5D4B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523BD6"/>
    <w:multiLevelType w:val="hybridMultilevel"/>
    <w:tmpl w:val="73726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3012CC"/>
    <w:multiLevelType w:val="hybridMultilevel"/>
    <w:tmpl w:val="97229A0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C0C0E91"/>
    <w:multiLevelType w:val="hybridMultilevel"/>
    <w:tmpl w:val="EE26B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EB31F3"/>
    <w:multiLevelType w:val="hybridMultilevel"/>
    <w:tmpl w:val="5B8EB1FA"/>
    <w:lvl w:ilvl="0" w:tplc="907EAD20">
      <w:start w:val="1"/>
      <w:numFmt w:val="decimal"/>
      <w:lvlText w:val="%1."/>
      <w:lvlJc w:val="left"/>
      <w:pPr>
        <w:ind w:left="720" w:hanging="360"/>
      </w:pPr>
    </w:lvl>
    <w:lvl w:ilvl="1" w:tplc="442E2682">
      <w:start w:val="1"/>
      <w:numFmt w:val="lowerLetter"/>
      <w:lvlText w:val="%2."/>
      <w:lvlJc w:val="left"/>
      <w:pPr>
        <w:ind w:left="1440" w:hanging="360"/>
      </w:pPr>
    </w:lvl>
    <w:lvl w:ilvl="2" w:tplc="9E6AF0FE">
      <w:start w:val="1"/>
      <w:numFmt w:val="lowerRoman"/>
      <w:lvlText w:val="%3."/>
      <w:lvlJc w:val="right"/>
      <w:pPr>
        <w:ind w:left="2160" w:hanging="180"/>
      </w:pPr>
    </w:lvl>
    <w:lvl w:ilvl="3" w:tplc="DA6E65AE">
      <w:start w:val="1"/>
      <w:numFmt w:val="decimal"/>
      <w:lvlText w:val="%4."/>
      <w:lvlJc w:val="left"/>
      <w:pPr>
        <w:ind w:left="2880" w:hanging="360"/>
      </w:pPr>
    </w:lvl>
    <w:lvl w:ilvl="4" w:tplc="2A487F4C">
      <w:start w:val="1"/>
      <w:numFmt w:val="lowerLetter"/>
      <w:lvlText w:val="%5."/>
      <w:lvlJc w:val="left"/>
      <w:pPr>
        <w:ind w:left="3600" w:hanging="360"/>
      </w:pPr>
    </w:lvl>
    <w:lvl w:ilvl="5" w:tplc="2676D23A">
      <w:start w:val="1"/>
      <w:numFmt w:val="lowerRoman"/>
      <w:lvlText w:val="%6."/>
      <w:lvlJc w:val="right"/>
      <w:pPr>
        <w:ind w:left="4320" w:hanging="180"/>
      </w:pPr>
    </w:lvl>
    <w:lvl w:ilvl="6" w:tplc="97BEC19A">
      <w:start w:val="1"/>
      <w:numFmt w:val="decimal"/>
      <w:lvlText w:val="%7."/>
      <w:lvlJc w:val="left"/>
      <w:pPr>
        <w:ind w:left="5040" w:hanging="360"/>
      </w:pPr>
    </w:lvl>
    <w:lvl w:ilvl="7" w:tplc="B5786078">
      <w:start w:val="1"/>
      <w:numFmt w:val="lowerLetter"/>
      <w:lvlText w:val="%8."/>
      <w:lvlJc w:val="left"/>
      <w:pPr>
        <w:ind w:left="5760" w:hanging="360"/>
      </w:pPr>
    </w:lvl>
    <w:lvl w:ilvl="8" w:tplc="3FE83C5C">
      <w:start w:val="1"/>
      <w:numFmt w:val="lowerRoman"/>
      <w:lvlText w:val="%9."/>
      <w:lvlJc w:val="right"/>
      <w:pPr>
        <w:ind w:left="6480" w:hanging="180"/>
      </w:pPr>
    </w:lvl>
  </w:abstractNum>
  <w:abstractNum w:abstractNumId="7">
    <w:nsid w:val="78BC2146"/>
    <w:multiLevelType w:val="hybridMultilevel"/>
    <w:tmpl w:val="6D0E51E6"/>
    <w:lvl w:ilvl="0" w:tplc="7F7E634A">
      <w:start w:val="8"/>
      <w:numFmt w:val="decimal"/>
      <w:lvlText w:val="%1."/>
      <w:lvlJc w:val="left"/>
      <w:pPr>
        <w:ind w:left="720" w:hanging="360"/>
      </w:pPr>
    </w:lvl>
    <w:lvl w:ilvl="1" w:tplc="932A18E8">
      <w:start w:val="1"/>
      <w:numFmt w:val="lowerLetter"/>
      <w:lvlText w:val="%2."/>
      <w:lvlJc w:val="left"/>
      <w:pPr>
        <w:ind w:left="1440" w:hanging="360"/>
      </w:pPr>
    </w:lvl>
    <w:lvl w:ilvl="2" w:tplc="03900DA8">
      <w:start w:val="1"/>
      <w:numFmt w:val="lowerRoman"/>
      <w:lvlText w:val="%3."/>
      <w:lvlJc w:val="right"/>
      <w:pPr>
        <w:ind w:left="2160" w:hanging="180"/>
      </w:pPr>
    </w:lvl>
    <w:lvl w:ilvl="3" w:tplc="6CB28768">
      <w:start w:val="1"/>
      <w:numFmt w:val="decimal"/>
      <w:lvlText w:val="%4."/>
      <w:lvlJc w:val="left"/>
      <w:pPr>
        <w:ind w:left="2880" w:hanging="360"/>
      </w:pPr>
    </w:lvl>
    <w:lvl w:ilvl="4" w:tplc="1AC6A058">
      <w:start w:val="1"/>
      <w:numFmt w:val="lowerLetter"/>
      <w:lvlText w:val="%5."/>
      <w:lvlJc w:val="left"/>
      <w:pPr>
        <w:ind w:left="3600" w:hanging="360"/>
      </w:pPr>
    </w:lvl>
    <w:lvl w:ilvl="5" w:tplc="EF4E1748">
      <w:start w:val="1"/>
      <w:numFmt w:val="lowerRoman"/>
      <w:lvlText w:val="%6."/>
      <w:lvlJc w:val="right"/>
      <w:pPr>
        <w:ind w:left="4320" w:hanging="180"/>
      </w:pPr>
    </w:lvl>
    <w:lvl w:ilvl="6" w:tplc="7F4C27DA">
      <w:start w:val="1"/>
      <w:numFmt w:val="decimal"/>
      <w:lvlText w:val="%7."/>
      <w:lvlJc w:val="left"/>
      <w:pPr>
        <w:ind w:left="5040" w:hanging="360"/>
      </w:pPr>
    </w:lvl>
    <w:lvl w:ilvl="7" w:tplc="541E8B44">
      <w:start w:val="1"/>
      <w:numFmt w:val="lowerLetter"/>
      <w:lvlText w:val="%8."/>
      <w:lvlJc w:val="left"/>
      <w:pPr>
        <w:ind w:left="5760" w:hanging="360"/>
      </w:pPr>
    </w:lvl>
    <w:lvl w:ilvl="8" w:tplc="40E29DB6">
      <w:start w:val="1"/>
      <w:numFmt w:val="lowerRoman"/>
      <w:lvlText w:val="%9."/>
      <w:lvlJc w:val="right"/>
      <w:pPr>
        <w:ind w:left="6480" w:hanging="180"/>
      </w:pPr>
    </w:lvl>
  </w:abstractNum>
  <w:abstractNum w:abstractNumId="8">
    <w:nsid w:val="7E487497"/>
    <w:multiLevelType w:val="hybridMultilevel"/>
    <w:tmpl w:val="0D0C0492"/>
    <w:lvl w:ilvl="0" w:tplc="A086CC06">
      <w:start w:val="2"/>
      <w:numFmt w:val="decimal"/>
      <w:lvlText w:val="%1."/>
      <w:lvlJc w:val="left"/>
      <w:pPr>
        <w:ind w:left="720" w:hanging="360"/>
      </w:pPr>
    </w:lvl>
    <w:lvl w:ilvl="1" w:tplc="8514E720">
      <w:start w:val="1"/>
      <w:numFmt w:val="lowerLetter"/>
      <w:lvlText w:val="%2."/>
      <w:lvlJc w:val="left"/>
      <w:pPr>
        <w:ind w:left="1440" w:hanging="360"/>
      </w:pPr>
    </w:lvl>
    <w:lvl w:ilvl="2" w:tplc="7EA84FBA">
      <w:start w:val="1"/>
      <w:numFmt w:val="lowerRoman"/>
      <w:lvlText w:val="%3."/>
      <w:lvlJc w:val="right"/>
      <w:pPr>
        <w:ind w:left="2160" w:hanging="180"/>
      </w:pPr>
    </w:lvl>
    <w:lvl w:ilvl="3" w:tplc="F8E047EE">
      <w:start w:val="1"/>
      <w:numFmt w:val="decimal"/>
      <w:lvlText w:val="%4."/>
      <w:lvlJc w:val="left"/>
      <w:pPr>
        <w:ind w:left="2880" w:hanging="360"/>
      </w:pPr>
    </w:lvl>
    <w:lvl w:ilvl="4" w:tplc="E4DC8990">
      <w:start w:val="1"/>
      <w:numFmt w:val="lowerLetter"/>
      <w:lvlText w:val="%5."/>
      <w:lvlJc w:val="left"/>
      <w:pPr>
        <w:ind w:left="3600" w:hanging="360"/>
      </w:pPr>
    </w:lvl>
    <w:lvl w:ilvl="5" w:tplc="BE86BB18">
      <w:start w:val="1"/>
      <w:numFmt w:val="lowerRoman"/>
      <w:lvlText w:val="%6."/>
      <w:lvlJc w:val="right"/>
      <w:pPr>
        <w:ind w:left="4320" w:hanging="180"/>
      </w:pPr>
    </w:lvl>
    <w:lvl w:ilvl="6" w:tplc="2E8E4F1E">
      <w:start w:val="1"/>
      <w:numFmt w:val="decimal"/>
      <w:lvlText w:val="%7."/>
      <w:lvlJc w:val="left"/>
      <w:pPr>
        <w:ind w:left="5040" w:hanging="360"/>
      </w:pPr>
    </w:lvl>
    <w:lvl w:ilvl="7" w:tplc="98962F94">
      <w:start w:val="1"/>
      <w:numFmt w:val="lowerLetter"/>
      <w:lvlText w:val="%8."/>
      <w:lvlJc w:val="left"/>
      <w:pPr>
        <w:ind w:left="5760" w:hanging="360"/>
      </w:pPr>
    </w:lvl>
    <w:lvl w:ilvl="8" w:tplc="A1248312">
      <w:start w:val="1"/>
      <w:numFmt w:val="lowerRoman"/>
      <w:lvlText w:val="%9."/>
      <w:lvlJc w:val="right"/>
      <w:pPr>
        <w:ind w:left="6480" w:hanging="180"/>
      </w:pPr>
    </w:lvl>
  </w:abstractNum>
  <w:num w:numId="1">
    <w:abstractNumId w:val="1"/>
  </w:num>
  <w:num w:numId="2">
    <w:abstractNumId w:val="7"/>
  </w:num>
  <w:num w:numId="3">
    <w:abstractNumId w:val="8"/>
  </w:num>
  <w:num w:numId="4">
    <w:abstractNumId w:val="6"/>
  </w:num>
  <w:num w:numId="5">
    <w:abstractNumId w:val="0"/>
  </w:num>
  <w:num w:numId="6">
    <w:abstractNumId w:val="4"/>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FB"/>
    <w:rsid w:val="00034AAC"/>
    <w:rsid w:val="00042204"/>
    <w:rsid w:val="0005333D"/>
    <w:rsid w:val="000950DA"/>
    <w:rsid w:val="001937FD"/>
    <w:rsid w:val="0027167A"/>
    <w:rsid w:val="002803A3"/>
    <w:rsid w:val="002D6054"/>
    <w:rsid w:val="003D0FB6"/>
    <w:rsid w:val="004F1F55"/>
    <w:rsid w:val="00514866"/>
    <w:rsid w:val="00533F7D"/>
    <w:rsid w:val="005F3F6B"/>
    <w:rsid w:val="00616E24"/>
    <w:rsid w:val="00657829"/>
    <w:rsid w:val="0067241D"/>
    <w:rsid w:val="006F419B"/>
    <w:rsid w:val="00735563"/>
    <w:rsid w:val="00764DDD"/>
    <w:rsid w:val="007E13FC"/>
    <w:rsid w:val="0080503F"/>
    <w:rsid w:val="00811FE5"/>
    <w:rsid w:val="00854620"/>
    <w:rsid w:val="008868C5"/>
    <w:rsid w:val="008C4953"/>
    <w:rsid w:val="00A742C7"/>
    <w:rsid w:val="00AB63E6"/>
    <w:rsid w:val="00B27729"/>
    <w:rsid w:val="00B50D0E"/>
    <w:rsid w:val="00BE02FB"/>
    <w:rsid w:val="00CA6AFC"/>
    <w:rsid w:val="00CC19BB"/>
    <w:rsid w:val="00D021D1"/>
    <w:rsid w:val="00D55797"/>
    <w:rsid w:val="00D60ED8"/>
    <w:rsid w:val="00D63DF8"/>
    <w:rsid w:val="00E275DA"/>
    <w:rsid w:val="00E9262B"/>
    <w:rsid w:val="00EB6C9C"/>
    <w:rsid w:val="00F25C32"/>
    <w:rsid w:val="00F43D58"/>
    <w:rsid w:val="00F605F8"/>
    <w:rsid w:val="00F77BFC"/>
    <w:rsid w:val="00F84D19"/>
    <w:rsid w:val="00FB3A77"/>
    <w:rsid w:val="08AD2C3D"/>
    <w:rsid w:val="0A4FED0A"/>
    <w:rsid w:val="1545EF08"/>
    <w:rsid w:val="15D0418D"/>
    <w:rsid w:val="1B914E85"/>
    <w:rsid w:val="1D868272"/>
    <w:rsid w:val="2E965D7C"/>
    <w:rsid w:val="35F33AD5"/>
    <w:rsid w:val="423FB0A3"/>
    <w:rsid w:val="488CE120"/>
    <w:rsid w:val="4E221F86"/>
    <w:rsid w:val="570306A4"/>
    <w:rsid w:val="59793ECA"/>
    <w:rsid w:val="60C6103C"/>
    <w:rsid w:val="628DE200"/>
    <w:rsid w:val="6DAA8791"/>
    <w:rsid w:val="713CEDA0"/>
    <w:rsid w:val="797D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AE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6AFC"/>
    <w:pPr>
      <w:ind w:left="720"/>
      <w:contextualSpacing/>
    </w:pPr>
    <w:rPr>
      <w:rFonts w:eastAsia="Times New Roman" w:cs="Times New Roman"/>
    </w:rPr>
  </w:style>
  <w:style w:type="paragraph" w:styleId="Header">
    <w:name w:val="header"/>
    <w:basedOn w:val="Normal"/>
    <w:link w:val="HeaderChar"/>
    <w:uiPriority w:val="99"/>
    <w:unhideWhenUsed/>
    <w:rsid w:val="00CA6A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AFC"/>
  </w:style>
  <w:style w:type="paragraph" w:styleId="Footer">
    <w:name w:val="footer"/>
    <w:basedOn w:val="Normal"/>
    <w:link w:val="FooterChar"/>
    <w:uiPriority w:val="99"/>
    <w:unhideWhenUsed/>
    <w:rsid w:val="00CA6A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AFC"/>
  </w:style>
  <w:style w:type="character" w:styleId="Hyperlink">
    <w:name w:val="Hyperlink"/>
    <w:basedOn w:val="DefaultParagraphFont"/>
    <w:uiPriority w:val="99"/>
    <w:unhideWhenUsed/>
    <w:rsid w:val="00CA6AFC"/>
    <w:rPr>
      <w:color w:val="0563C1" w:themeColor="hyperlink"/>
      <w:u w:val="single"/>
    </w:rPr>
  </w:style>
  <w:style w:type="character" w:styleId="CommentReference">
    <w:name w:val="annotation reference"/>
    <w:basedOn w:val="DefaultParagraphFont"/>
    <w:uiPriority w:val="99"/>
    <w:semiHidden/>
    <w:unhideWhenUsed/>
    <w:rsid w:val="000950DA"/>
    <w:rPr>
      <w:sz w:val="16"/>
      <w:szCs w:val="16"/>
    </w:rPr>
  </w:style>
  <w:style w:type="paragraph" w:styleId="CommentText">
    <w:name w:val="annotation text"/>
    <w:basedOn w:val="Normal"/>
    <w:link w:val="CommentTextChar"/>
    <w:uiPriority w:val="99"/>
    <w:semiHidden/>
    <w:unhideWhenUsed/>
    <w:rsid w:val="000950DA"/>
    <w:pPr>
      <w:spacing w:line="240" w:lineRule="auto"/>
    </w:pPr>
    <w:rPr>
      <w:sz w:val="20"/>
      <w:szCs w:val="20"/>
    </w:rPr>
  </w:style>
  <w:style w:type="character" w:customStyle="1" w:styleId="CommentTextChar">
    <w:name w:val="Comment Text Char"/>
    <w:basedOn w:val="DefaultParagraphFont"/>
    <w:link w:val="CommentText"/>
    <w:uiPriority w:val="99"/>
    <w:semiHidden/>
    <w:rsid w:val="000950DA"/>
    <w:rPr>
      <w:sz w:val="20"/>
      <w:szCs w:val="20"/>
    </w:rPr>
  </w:style>
  <w:style w:type="paragraph" w:styleId="CommentSubject">
    <w:name w:val="annotation subject"/>
    <w:basedOn w:val="CommentText"/>
    <w:next w:val="CommentText"/>
    <w:link w:val="CommentSubjectChar"/>
    <w:uiPriority w:val="99"/>
    <w:semiHidden/>
    <w:unhideWhenUsed/>
    <w:rsid w:val="000950DA"/>
    <w:rPr>
      <w:b/>
      <w:bCs/>
    </w:rPr>
  </w:style>
  <w:style w:type="character" w:customStyle="1" w:styleId="CommentSubjectChar">
    <w:name w:val="Comment Subject Char"/>
    <w:basedOn w:val="CommentTextChar"/>
    <w:link w:val="CommentSubject"/>
    <w:uiPriority w:val="99"/>
    <w:semiHidden/>
    <w:rsid w:val="000950DA"/>
    <w:rPr>
      <w:b/>
      <w:bCs/>
      <w:sz w:val="20"/>
      <w:szCs w:val="20"/>
    </w:rPr>
  </w:style>
  <w:style w:type="paragraph" w:styleId="BalloonText">
    <w:name w:val="Balloon Text"/>
    <w:basedOn w:val="Normal"/>
    <w:link w:val="BalloonTextChar"/>
    <w:uiPriority w:val="99"/>
    <w:semiHidden/>
    <w:unhideWhenUsed/>
    <w:rsid w:val="00095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0DA"/>
    <w:rPr>
      <w:rFonts w:ascii="Segoe UI" w:hAnsi="Segoe UI" w:cs="Segoe UI"/>
      <w:sz w:val="18"/>
      <w:szCs w:val="18"/>
    </w:rPr>
  </w:style>
  <w:style w:type="paragraph" w:styleId="Revision">
    <w:name w:val="Revision"/>
    <w:hidden/>
    <w:uiPriority w:val="99"/>
    <w:semiHidden/>
    <w:rsid w:val="00034AA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6AFC"/>
    <w:pPr>
      <w:ind w:left="720"/>
      <w:contextualSpacing/>
    </w:pPr>
    <w:rPr>
      <w:rFonts w:eastAsia="Times New Roman" w:cs="Times New Roman"/>
    </w:rPr>
  </w:style>
  <w:style w:type="paragraph" w:styleId="Header">
    <w:name w:val="header"/>
    <w:basedOn w:val="Normal"/>
    <w:link w:val="HeaderChar"/>
    <w:uiPriority w:val="99"/>
    <w:unhideWhenUsed/>
    <w:rsid w:val="00CA6A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AFC"/>
  </w:style>
  <w:style w:type="paragraph" w:styleId="Footer">
    <w:name w:val="footer"/>
    <w:basedOn w:val="Normal"/>
    <w:link w:val="FooterChar"/>
    <w:uiPriority w:val="99"/>
    <w:unhideWhenUsed/>
    <w:rsid w:val="00CA6A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AFC"/>
  </w:style>
  <w:style w:type="character" w:styleId="Hyperlink">
    <w:name w:val="Hyperlink"/>
    <w:basedOn w:val="DefaultParagraphFont"/>
    <w:uiPriority w:val="99"/>
    <w:unhideWhenUsed/>
    <w:rsid w:val="00CA6AFC"/>
    <w:rPr>
      <w:color w:val="0563C1" w:themeColor="hyperlink"/>
      <w:u w:val="single"/>
    </w:rPr>
  </w:style>
  <w:style w:type="character" w:styleId="CommentReference">
    <w:name w:val="annotation reference"/>
    <w:basedOn w:val="DefaultParagraphFont"/>
    <w:uiPriority w:val="99"/>
    <w:semiHidden/>
    <w:unhideWhenUsed/>
    <w:rsid w:val="000950DA"/>
    <w:rPr>
      <w:sz w:val="16"/>
      <w:szCs w:val="16"/>
    </w:rPr>
  </w:style>
  <w:style w:type="paragraph" w:styleId="CommentText">
    <w:name w:val="annotation text"/>
    <w:basedOn w:val="Normal"/>
    <w:link w:val="CommentTextChar"/>
    <w:uiPriority w:val="99"/>
    <w:semiHidden/>
    <w:unhideWhenUsed/>
    <w:rsid w:val="000950DA"/>
    <w:pPr>
      <w:spacing w:line="240" w:lineRule="auto"/>
    </w:pPr>
    <w:rPr>
      <w:sz w:val="20"/>
      <w:szCs w:val="20"/>
    </w:rPr>
  </w:style>
  <w:style w:type="character" w:customStyle="1" w:styleId="CommentTextChar">
    <w:name w:val="Comment Text Char"/>
    <w:basedOn w:val="DefaultParagraphFont"/>
    <w:link w:val="CommentText"/>
    <w:uiPriority w:val="99"/>
    <w:semiHidden/>
    <w:rsid w:val="000950DA"/>
    <w:rPr>
      <w:sz w:val="20"/>
      <w:szCs w:val="20"/>
    </w:rPr>
  </w:style>
  <w:style w:type="paragraph" w:styleId="CommentSubject">
    <w:name w:val="annotation subject"/>
    <w:basedOn w:val="CommentText"/>
    <w:next w:val="CommentText"/>
    <w:link w:val="CommentSubjectChar"/>
    <w:uiPriority w:val="99"/>
    <w:semiHidden/>
    <w:unhideWhenUsed/>
    <w:rsid w:val="000950DA"/>
    <w:rPr>
      <w:b/>
      <w:bCs/>
    </w:rPr>
  </w:style>
  <w:style w:type="character" w:customStyle="1" w:styleId="CommentSubjectChar">
    <w:name w:val="Comment Subject Char"/>
    <w:basedOn w:val="CommentTextChar"/>
    <w:link w:val="CommentSubject"/>
    <w:uiPriority w:val="99"/>
    <w:semiHidden/>
    <w:rsid w:val="000950DA"/>
    <w:rPr>
      <w:b/>
      <w:bCs/>
      <w:sz w:val="20"/>
      <w:szCs w:val="20"/>
    </w:rPr>
  </w:style>
  <w:style w:type="paragraph" w:styleId="BalloonText">
    <w:name w:val="Balloon Text"/>
    <w:basedOn w:val="Normal"/>
    <w:link w:val="BalloonTextChar"/>
    <w:uiPriority w:val="99"/>
    <w:semiHidden/>
    <w:unhideWhenUsed/>
    <w:rsid w:val="00095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0DA"/>
    <w:rPr>
      <w:rFonts w:ascii="Segoe UI" w:hAnsi="Segoe UI" w:cs="Segoe UI"/>
      <w:sz w:val="18"/>
      <w:szCs w:val="18"/>
    </w:rPr>
  </w:style>
  <w:style w:type="paragraph" w:styleId="Revision">
    <w:name w:val="Revision"/>
    <w:hidden/>
    <w:uiPriority w:val="99"/>
    <w:semiHidden/>
    <w:rsid w:val="00034A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eq.utah.gov/Compliance/monitoring/water/docs/2014/05May/SOP_WaterChemSampleCollection_5.1.14_Rev0.pdf"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extension.usu.edu/waterquality"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 Robinson</dc:creator>
  <cp:lastModifiedBy>Ellen Bailey</cp:lastModifiedBy>
  <cp:revision>8</cp:revision>
  <dcterms:created xsi:type="dcterms:W3CDTF">2016-05-20T23:07:00Z</dcterms:created>
  <dcterms:modified xsi:type="dcterms:W3CDTF">2017-02-14T22:15:00Z</dcterms:modified>
</cp:coreProperties>
</file>